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86" w:rsidRDefault="006B3A86" w:rsidP="006B3A86">
      <w:pPr>
        <w:spacing w:after="0" w:line="240" w:lineRule="auto"/>
        <w:jc w:val="center"/>
        <w:rPr>
          <w:rFonts w:ascii="Tahoma" w:hAnsi="Tahoma" w:cs="Tahoma"/>
          <w:b/>
          <w:sz w:val="28"/>
        </w:rPr>
      </w:pPr>
      <w:bookmarkStart w:id="0" w:name="_GoBack"/>
      <w:bookmarkEnd w:id="0"/>
      <w:r>
        <w:rPr>
          <w:rFonts w:ascii="Tahoma" w:hAnsi="Tahoma" w:cs="Tahoma"/>
          <w:b/>
          <w:sz w:val="28"/>
        </w:rPr>
        <w:t>Réseau d’action  des femmes en santé et services sociaux</w:t>
      </w:r>
    </w:p>
    <w:p w:rsidR="006B3A86" w:rsidRPr="00822579" w:rsidRDefault="006B3A86" w:rsidP="006B3A86">
      <w:pPr>
        <w:spacing w:after="0" w:line="240" w:lineRule="auto"/>
        <w:jc w:val="center"/>
        <w:rPr>
          <w:rFonts w:ascii="Tahoma" w:hAnsi="Tahoma" w:cs="Tahoma"/>
          <w:b/>
          <w:sz w:val="28"/>
        </w:rPr>
      </w:pPr>
      <w:r w:rsidRPr="00822579">
        <w:rPr>
          <w:rFonts w:ascii="Tahoma" w:hAnsi="Tahoma" w:cs="Tahoma"/>
          <w:b/>
          <w:sz w:val="28"/>
        </w:rPr>
        <w:t>20 ans!</w:t>
      </w:r>
    </w:p>
    <w:p w:rsidR="006B3A86" w:rsidRPr="00822579" w:rsidRDefault="006B3A86" w:rsidP="006B3A86">
      <w:pPr>
        <w:spacing w:after="0" w:line="240" w:lineRule="auto"/>
        <w:jc w:val="center"/>
        <w:rPr>
          <w:rFonts w:ascii="Tahoma" w:hAnsi="Tahoma" w:cs="Tahoma"/>
          <w:b/>
          <w:sz w:val="28"/>
        </w:rPr>
      </w:pPr>
      <w:r w:rsidRPr="00822579">
        <w:rPr>
          <w:rFonts w:ascii="Tahoma" w:hAnsi="Tahoma" w:cs="Tahoma"/>
          <w:b/>
          <w:sz w:val="28"/>
        </w:rPr>
        <w:t>d’alliances</w:t>
      </w:r>
    </w:p>
    <w:p w:rsidR="006B3A86" w:rsidRPr="00822579" w:rsidRDefault="006B3A86" w:rsidP="006B3A86">
      <w:pPr>
        <w:spacing w:after="0" w:line="240" w:lineRule="auto"/>
        <w:jc w:val="center"/>
        <w:rPr>
          <w:rFonts w:ascii="Tahoma" w:hAnsi="Tahoma" w:cs="Tahoma"/>
          <w:b/>
          <w:sz w:val="28"/>
        </w:rPr>
      </w:pPr>
      <w:r w:rsidRPr="00822579">
        <w:rPr>
          <w:rFonts w:ascii="Tahoma" w:hAnsi="Tahoma" w:cs="Tahoma"/>
          <w:b/>
          <w:sz w:val="28"/>
        </w:rPr>
        <w:t>d’analyses</w:t>
      </w:r>
    </w:p>
    <w:p w:rsidR="006B3A86" w:rsidRPr="00822579" w:rsidRDefault="006B3A86" w:rsidP="006B3A86">
      <w:pPr>
        <w:spacing w:after="0" w:line="240" w:lineRule="auto"/>
        <w:jc w:val="center"/>
        <w:rPr>
          <w:rFonts w:ascii="Tahoma" w:hAnsi="Tahoma" w:cs="Tahoma"/>
          <w:b/>
          <w:sz w:val="28"/>
        </w:rPr>
      </w:pPr>
      <w:r w:rsidRPr="00822579">
        <w:rPr>
          <w:rFonts w:ascii="Tahoma" w:hAnsi="Tahoma" w:cs="Tahoma"/>
          <w:b/>
          <w:sz w:val="28"/>
        </w:rPr>
        <w:t>de solidarités</w:t>
      </w:r>
    </w:p>
    <w:p w:rsidR="006B3A86" w:rsidRDefault="006B3A86" w:rsidP="00E479A2">
      <w:pPr>
        <w:rPr>
          <w:rFonts w:cstheme="minorHAnsi"/>
          <w:i/>
          <w:iCs/>
          <w:sz w:val="28"/>
          <w:szCs w:val="28"/>
          <w:shd w:val="clear" w:color="auto" w:fill="EBECED"/>
        </w:rPr>
      </w:pPr>
    </w:p>
    <w:p w:rsidR="00E8445D" w:rsidRPr="006B3A86" w:rsidRDefault="00177A8A" w:rsidP="006B3A86">
      <w:pPr>
        <w:jc w:val="center"/>
        <w:rPr>
          <w:rFonts w:ascii="Georgia" w:hAnsi="Georgia" w:cs="Tahoma"/>
          <w:b/>
          <w:sz w:val="32"/>
        </w:rPr>
      </w:pPr>
      <w:r w:rsidRPr="006B3A86">
        <w:rPr>
          <w:rFonts w:ascii="Georgia" w:hAnsi="Georgia" w:cs="Tahoma"/>
          <w:b/>
          <w:sz w:val="32"/>
        </w:rPr>
        <w:t>Nos membres, nos actions…</w:t>
      </w:r>
    </w:p>
    <w:p w:rsidR="00F127E4" w:rsidRPr="006B3A86" w:rsidRDefault="00177A8A" w:rsidP="006B3A86">
      <w:pPr>
        <w:rPr>
          <w:rFonts w:ascii="Georgia" w:hAnsi="Georgia"/>
          <w:sz w:val="28"/>
        </w:rPr>
      </w:pPr>
      <w:r w:rsidRPr="006B3A86">
        <w:rPr>
          <w:rFonts w:ascii="Georgia" w:hAnsi="Georgia"/>
          <w:sz w:val="28"/>
        </w:rPr>
        <w:t>A</w:t>
      </w:r>
      <w:r w:rsidR="00316530" w:rsidRPr="006B3A86">
        <w:rPr>
          <w:rFonts w:ascii="Georgia" w:hAnsi="Georgia"/>
          <w:sz w:val="28"/>
        </w:rPr>
        <w:t>ujourd’hui, a</w:t>
      </w:r>
      <w:r w:rsidRPr="006B3A86">
        <w:rPr>
          <w:rFonts w:ascii="Georgia" w:hAnsi="Georgia"/>
          <w:sz w:val="28"/>
        </w:rPr>
        <w:t>vec près de 50 membres, le Réseau d'action des femmes en santé et services sociaux est un véritable carrefour pour les organisations féministes actives sur le territoire montréalais. </w:t>
      </w:r>
      <w:r w:rsidRPr="006B3A86">
        <w:rPr>
          <w:rFonts w:ascii="Georgia" w:hAnsi="Georgia"/>
          <w:sz w:val="28"/>
        </w:rPr>
        <w:br/>
      </w:r>
      <w:r w:rsidRPr="006B3A86">
        <w:rPr>
          <w:rFonts w:ascii="Georgia" w:hAnsi="Georgia"/>
          <w:sz w:val="28"/>
        </w:rPr>
        <w:br/>
        <w:t>Les membres du RAFSSS sont réunies au sein des 5 tables et regroupements régionaux :</w:t>
      </w:r>
      <w:r w:rsidRPr="006B3A86">
        <w:rPr>
          <w:rFonts w:ascii="Georgia" w:hAnsi="Georgia"/>
          <w:sz w:val="28"/>
        </w:rPr>
        <w:br/>
        <w:t>           ** L’Alliance des maisons d’hébergement de deuxième étape pour femmes et enfants victimes de violence conjugale – section Montréal (Alliance-Montréal)</w:t>
      </w:r>
      <w:r w:rsidRPr="006B3A86">
        <w:rPr>
          <w:rFonts w:ascii="Georgia" w:hAnsi="Georgia"/>
          <w:sz w:val="28"/>
        </w:rPr>
        <w:br/>
        <w:t>            ** La Fédération des maisons d’hébergement pour femmes – région de Montréal (Fédé-Montréal)</w:t>
      </w:r>
      <w:r w:rsidRPr="006B3A86">
        <w:rPr>
          <w:rFonts w:ascii="Georgia" w:hAnsi="Georgia"/>
          <w:sz w:val="28"/>
        </w:rPr>
        <w:br/>
        <w:t>           ** Le Regroupement alternatif des groupes de femmes unis (RAG</w:t>
      </w:r>
      <w:r w:rsidRPr="006B3A86">
        <w:rPr>
          <w:rFonts w:ascii="Times New Roman" w:hAnsi="Times New Roman" w:cs="Times New Roman"/>
          <w:sz w:val="28"/>
        </w:rPr>
        <w:t>♀</w:t>
      </w:r>
      <w:r w:rsidRPr="006B3A86">
        <w:rPr>
          <w:rFonts w:ascii="Georgia" w:hAnsi="Georgia"/>
          <w:sz w:val="28"/>
        </w:rPr>
        <w:t>U)</w:t>
      </w:r>
      <w:r w:rsidRPr="006B3A86">
        <w:rPr>
          <w:rFonts w:ascii="Georgia" w:hAnsi="Georgia"/>
          <w:sz w:val="28"/>
        </w:rPr>
        <w:br/>
        <w:t>           ** La Table montréalaise des Centres d’aide et de lutte contre les agressions à caractère sexuel (CALACS-Montréal)</w:t>
      </w:r>
      <w:r w:rsidRPr="006B3A86">
        <w:rPr>
          <w:rFonts w:ascii="Georgia" w:hAnsi="Georgia"/>
          <w:sz w:val="28"/>
        </w:rPr>
        <w:br/>
        <w:t>            ** La Table régionale des Centres de femmes de Montréal métropolitain – Laval (TRCFMML)</w:t>
      </w:r>
      <w:r w:rsidRPr="006B3A86">
        <w:rPr>
          <w:rFonts w:ascii="Georgia" w:hAnsi="Georgia"/>
          <w:sz w:val="28"/>
        </w:rPr>
        <w:br/>
      </w:r>
      <w:r w:rsidRPr="006B3A86">
        <w:rPr>
          <w:rFonts w:ascii="Georgia" w:hAnsi="Georgia"/>
          <w:sz w:val="28"/>
        </w:rPr>
        <w:br/>
        <w:t>Nous visons à promouvoir, encourager et soutenir la justice sociale</w:t>
      </w:r>
      <w:r w:rsidR="00F127E4" w:rsidRPr="006B3A86">
        <w:rPr>
          <w:rFonts w:ascii="Georgia" w:hAnsi="Georgia"/>
          <w:sz w:val="28"/>
        </w:rPr>
        <w:t>,</w:t>
      </w:r>
      <w:r w:rsidRPr="006B3A86">
        <w:rPr>
          <w:rFonts w:ascii="Georgia" w:hAnsi="Georgia"/>
          <w:sz w:val="28"/>
        </w:rPr>
        <w:t xml:space="preserve"> l'action et l'analyse féministes par l'appui de luttes régionales à Montréal</w:t>
      </w:r>
      <w:r w:rsidR="00F127E4" w:rsidRPr="006B3A86">
        <w:rPr>
          <w:rFonts w:ascii="Georgia" w:hAnsi="Georgia"/>
          <w:sz w:val="28"/>
        </w:rPr>
        <w:t>.</w:t>
      </w:r>
    </w:p>
    <w:p w:rsidR="00E479A2" w:rsidRPr="006B3A86" w:rsidRDefault="00F127E4" w:rsidP="006B3A86">
      <w:pPr>
        <w:jc w:val="both"/>
        <w:rPr>
          <w:rFonts w:ascii="Georgia" w:hAnsi="Georgia"/>
          <w:sz w:val="28"/>
        </w:rPr>
      </w:pPr>
      <w:r w:rsidRPr="006B3A86">
        <w:rPr>
          <w:rFonts w:ascii="Georgia" w:hAnsi="Georgia"/>
          <w:sz w:val="28"/>
        </w:rPr>
        <w:t>A</w:t>
      </w:r>
      <w:r w:rsidR="00177A8A" w:rsidRPr="006B3A86">
        <w:rPr>
          <w:rFonts w:ascii="Georgia" w:hAnsi="Georgia"/>
          <w:sz w:val="28"/>
        </w:rPr>
        <w:t xml:space="preserve">ctions contre les violences envers toutes les femmes, </w:t>
      </w:r>
      <w:r w:rsidR="00033FF1" w:rsidRPr="006B3A86">
        <w:rPr>
          <w:rFonts w:ascii="Georgia" w:hAnsi="Georgia"/>
          <w:sz w:val="28"/>
        </w:rPr>
        <w:t xml:space="preserve">actions </w:t>
      </w:r>
      <w:r w:rsidR="00177A8A" w:rsidRPr="006B3A86">
        <w:rPr>
          <w:rFonts w:ascii="Georgia" w:hAnsi="Georgia"/>
          <w:sz w:val="28"/>
        </w:rPr>
        <w:t>pour le libre choix et la justice reproductive, contre la privatisation du système de santé et des services publics, pour une meilleure reconnaissance de l'action communautaire et pour un financement adéquat</w:t>
      </w:r>
      <w:r w:rsidRPr="006B3A86">
        <w:rPr>
          <w:rFonts w:ascii="Georgia" w:hAnsi="Georgia"/>
          <w:sz w:val="28"/>
        </w:rPr>
        <w:t> : l</w:t>
      </w:r>
      <w:r w:rsidR="00177A8A" w:rsidRPr="006B3A86">
        <w:rPr>
          <w:rFonts w:ascii="Georgia" w:hAnsi="Georgia"/>
          <w:sz w:val="28"/>
        </w:rPr>
        <w:t>e RAFSSS et ses membres ont été de toutes les luttes depuis les 20 dernières années!</w:t>
      </w:r>
    </w:p>
    <w:p w:rsidR="006B3A86" w:rsidRDefault="006B3A86" w:rsidP="006B3A86">
      <w:pPr>
        <w:rPr>
          <w:rFonts w:ascii="Tahoma" w:hAnsi="Tahoma" w:cs="Tahoma"/>
          <w:sz w:val="28"/>
        </w:rPr>
      </w:pPr>
    </w:p>
    <w:p w:rsidR="006B3A86" w:rsidRDefault="006B3A86" w:rsidP="006B3A86">
      <w:pPr>
        <w:spacing w:after="0" w:line="240" w:lineRule="auto"/>
        <w:jc w:val="right"/>
        <w:rPr>
          <w:rFonts w:ascii="Tahoma" w:hAnsi="Tahoma" w:cs="Tahoma"/>
        </w:rPr>
      </w:pPr>
      <w:r w:rsidRPr="00822579">
        <w:rPr>
          <w:rFonts w:ascii="Tahoma" w:hAnsi="Tahoma" w:cs="Tahoma"/>
        </w:rPr>
        <w:t xml:space="preserve">RAFSSS – 20 ans vol. </w:t>
      </w:r>
      <w:r>
        <w:rPr>
          <w:rFonts w:ascii="Tahoma" w:hAnsi="Tahoma" w:cs="Tahoma"/>
        </w:rPr>
        <w:t>2</w:t>
      </w:r>
    </w:p>
    <w:p w:rsidR="006B3A86" w:rsidRPr="006B3A86" w:rsidRDefault="006B3A86" w:rsidP="006B3A86">
      <w:pPr>
        <w:spacing w:after="0" w:line="240" w:lineRule="auto"/>
        <w:jc w:val="right"/>
      </w:pPr>
      <w:r>
        <w:rPr>
          <w:rFonts w:ascii="Tahoma" w:hAnsi="Tahoma" w:cs="Tahoma"/>
        </w:rPr>
        <w:t>www.rafsss.org</w:t>
      </w:r>
    </w:p>
    <w:sectPr w:rsidR="006B3A86" w:rsidRPr="006B3A86" w:rsidSect="006B3A8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AB" w:rsidRDefault="001B75AB" w:rsidP="00512029">
      <w:pPr>
        <w:spacing w:after="0" w:line="240" w:lineRule="auto"/>
      </w:pPr>
      <w:r>
        <w:separator/>
      </w:r>
    </w:p>
  </w:endnote>
  <w:endnote w:type="continuationSeparator" w:id="0">
    <w:p w:rsidR="001B75AB" w:rsidRDefault="001B75AB" w:rsidP="0051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29" w:rsidRDefault="005120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29" w:rsidRDefault="0051202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29" w:rsidRDefault="005120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AB" w:rsidRDefault="001B75AB" w:rsidP="00512029">
      <w:pPr>
        <w:spacing w:after="0" w:line="240" w:lineRule="auto"/>
      </w:pPr>
      <w:r>
        <w:separator/>
      </w:r>
    </w:p>
  </w:footnote>
  <w:footnote w:type="continuationSeparator" w:id="0">
    <w:p w:rsidR="001B75AB" w:rsidRDefault="001B75AB" w:rsidP="0051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29" w:rsidRDefault="005120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29" w:rsidRDefault="0051202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29" w:rsidRDefault="0051202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61C"/>
    <w:rsid w:val="00033FF1"/>
    <w:rsid w:val="00177A8A"/>
    <w:rsid w:val="001B75AB"/>
    <w:rsid w:val="002848CD"/>
    <w:rsid w:val="00316530"/>
    <w:rsid w:val="003A2EFA"/>
    <w:rsid w:val="0050461C"/>
    <w:rsid w:val="00512029"/>
    <w:rsid w:val="00524BA7"/>
    <w:rsid w:val="006B3A86"/>
    <w:rsid w:val="00883462"/>
    <w:rsid w:val="00CD0869"/>
    <w:rsid w:val="00E479A2"/>
    <w:rsid w:val="00F127E4"/>
    <w:rsid w:val="00F373D8"/>
    <w:rsid w:val="00FD5905"/>
    <w:rsid w:val="00FF15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27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27E4"/>
    <w:rPr>
      <w:rFonts w:ascii="Tahoma" w:hAnsi="Tahoma" w:cs="Tahoma"/>
      <w:sz w:val="16"/>
      <w:szCs w:val="16"/>
    </w:rPr>
  </w:style>
  <w:style w:type="character" w:styleId="Marquedecommentaire">
    <w:name w:val="annotation reference"/>
    <w:basedOn w:val="Policepardfaut"/>
    <w:uiPriority w:val="99"/>
    <w:semiHidden/>
    <w:unhideWhenUsed/>
    <w:rsid w:val="00316530"/>
    <w:rPr>
      <w:sz w:val="16"/>
      <w:szCs w:val="16"/>
    </w:rPr>
  </w:style>
  <w:style w:type="paragraph" w:styleId="Commentaire">
    <w:name w:val="annotation text"/>
    <w:basedOn w:val="Normal"/>
    <w:link w:val="CommentaireCar"/>
    <w:uiPriority w:val="99"/>
    <w:semiHidden/>
    <w:unhideWhenUsed/>
    <w:rsid w:val="00316530"/>
    <w:pPr>
      <w:spacing w:line="240" w:lineRule="auto"/>
    </w:pPr>
    <w:rPr>
      <w:sz w:val="20"/>
      <w:szCs w:val="20"/>
    </w:rPr>
  </w:style>
  <w:style w:type="character" w:customStyle="1" w:styleId="CommentaireCar">
    <w:name w:val="Commentaire Car"/>
    <w:basedOn w:val="Policepardfaut"/>
    <w:link w:val="Commentaire"/>
    <w:uiPriority w:val="99"/>
    <w:semiHidden/>
    <w:rsid w:val="00316530"/>
    <w:rPr>
      <w:sz w:val="20"/>
      <w:szCs w:val="20"/>
    </w:rPr>
  </w:style>
  <w:style w:type="paragraph" w:styleId="Objetducommentaire">
    <w:name w:val="annotation subject"/>
    <w:basedOn w:val="Commentaire"/>
    <w:next w:val="Commentaire"/>
    <w:link w:val="ObjetducommentaireCar"/>
    <w:uiPriority w:val="99"/>
    <w:semiHidden/>
    <w:unhideWhenUsed/>
    <w:rsid w:val="00316530"/>
    <w:rPr>
      <w:b/>
      <w:bCs/>
    </w:rPr>
  </w:style>
  <w:style w:type="character" w:customStyle="1" w:styleId="ObjetducommentaireCar">
    <w:name w:val="Objet du commentaire Car"/>
    <w:basedOn w:val="CommentaireCar"/>
    <w:link w:val="Objetducommentaire"/>
    <w:uiPriority w:val="99"/>
    <w:semiHidden/>
    <w:rsid w:val="00316530"/>
    <w:rPr>
      <w:b/>
      <w:bCs/>
      <w:sz w:val="20"/>
      <w:szCs w:val="20"/>
    </w:rPr>
  </w:style>
  <w:style w:type="paragraph" w:styleId="En-tte">
    <w:name w:val="header"/>
    <w:basedOn w:val="Normal"/>
    <w:link w:val="En-tteCar"/>
    <w:uiPriority w:val="99"/>
    <w:unhideWhenUsed/>
    <w:rsid w:val="00512029"/>
    <w:pPr>
      <w:tabs>
        <w:tab w:val="center" w:pos="4320"/>
        <w:tab w:val="right" w:pos="8640"/>
      </w:tabs>
      <w:spacing w:after="0" w:line="240" w:lineRule="auto"/>
    </w:pPr>
  </w:style>
  <w:style w:type="character" w:customStyle="1" w:styleId="En-tteCar">
    <w:name w:val="En-tête Car"/>
    <w:basedOn w:val="Policepardfaut"/>
    <w:link w:val="En-tte"/>
    <w:uiPriority w:val="99"/>
    <w:rsid w:val="00512029"/>
  </w:style>
  <w:style w:type="paragraph" w:styleId="Pieddepage">
    <w:name w:val="footer"/>
    <w:basedOn w:val="Normal"/>
    <w:link w:val="PieddepageCar"/>
    <w:uiPriority w:val="99"/>
    <w:unhideWhenUsed/>
    <w:rsid w:val="005120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2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1286</Characters>
  <Application>Microsoft Office Word</Application>
  <DocSecurity>0</DocSecurity>
  <Lines>37</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dcterms:created xsi:type="dcterms:W3CDTF">2018-01-16T20:46:00Z</dcterms:created>
  <dcterms:modified xsi:type="dcterms:W3CDTF">2018-01-17T15:09:00Z</dcterms:modified>
</cp:coreProperties>
</file>