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D131D3" w:rsidR="00817592" w:rsidRPr="00C76E42" w:rsidRDefault="00C76E42" w:rsidP="00337F1D">
      <w:pPr>
        <w:spacing w:before="60" w:after="60" w:line="240" w:lineRule="auto"/>
        <w:jc w:val="center"/>
        <w:rPr>
          <w:rFonts w:ascii="Arial" w:eastAsia="Arial" w:hAnsi="Arial" w:cs="Arial"/>
          <w:b/>
          <w:sz w:val="40"/>
        </w:rPr>
      </w:pPr>
      <w:r w:rsidRPr="00C76E42">
        <w:rPr>
          <w:rFonts w:ascii="Arial" w:eastAsia="Arial" w:hAnsi="Arial" w:cs="Arial"/>
          <w:b/>
          <w:sz w:val="40"/>
        </w:rPr>
        <w:t xml:space="preserve">NOTRE VILLE, NOS DROITS! </w:t>
      </w:r>
    </w:p>
    <w:p w14:paraId="00000005" w14:textId="605EB3F7" w:rsidR="00817592" w:rsidRPr="00C76E42" w:rsidRDefault="00C76E42" w:rsidP="00337F1D">
      <w:pPr>
        <w:spacing w:before="60" w:after="60" w:line="240" w:lineRule="auto"/>
        <w:jc w:val="center"/>
        <w:rPr>
          <w:rFonts w:ascii="Arial" w:eastAsia="Arial" w:hAnsi="Arial" w:cs="Arial"/>
          <w:b/>
        </w:rPr>
      </w:pPr>
      <w:r w:rsidRPr="00C76E42">
        <w:rPr>
          <w:rFonts w:ascii="Arial" w:eastAsia="Arial" w:hAnsi="Arial" w:cs="Arial"/>
          <w:b/>
        </w:rPr>
        <w:t>ÉLECTIONS MUNICIPALES  |   MONTRÉAL   |    6 ET 7 NOVEMBRE 2021</w:t>
      </w:r>
    </w:p>
    <w:p w14:paraId="00000006" w14:textId="77777777" w:rsidR="00817592" w:rsidRPr="00C76E42" w:rsidRDefault="00817592" w:rsidP="00337F1D">
      <w:pPr>
        <w:spacing w:before="60" w:after="60" w:line="240" w:lineRule="auto"/>
        <w:rPr>
          <w:rFonts w:ascii="Arial" w:eastAsia="Arial" w:hAnsi="Arial" w:cs="Arial"/>
          <w:b/>
        </w:rPr>
      </w:pPr>
    </w:p>
    <w:p w14:paraId="00000009" w14:textId="77777777" w:rsidR="00817592" w:rsidRPr="00C76E42" w:rsidRDefault="00DE6634" w:rsidP="00337F1D">
      <w:pPr>
        <w:spacing w:before="60" w:after="60" w:line="240" w:lineRule="auto"/>
        <w:jc w:val="center"/>
        <w:rPr>
          <w:rFonts w:ascii="Arial" w:eastAsia="Arial" w:hAnsi="Arial" w:cs="Arial"/>
          <w:b/>
          <w:sz w:val="28"/>
          <w:szCs w:val="26"/>
        </w:rPr>
      </w:pPr>
      <w:r w:rsidRPr="00C76E42">
        <w:rPr>
          <w:rFonts w:ascii="Arial" w:eastAsia="Arial" w:hAnsi="Arial" w:cs="Arial"/>
          <w:b/>
          <w:sz w:val="28"/>
          <w:szCs w:val="26"/>
        </w:rPr>
        <w:t xml:space="preserve">Plateforme de revendications communautaires </w:t>
      </w:r>
    </w:p>
    <w:p w14:paraId="0000000B" w14:textId="77777777" w:rsidR="00817592" w:rsidRPr="00C76E42" w:rsidRDefault="00DE6634" w:rsidP="00337F1D">
      <w:pPr>
        <w:spacing w:before="60" w:after="60" w:line="240" w:lineRule="auto"/>
        <w:jc w:val="center"/>
        <w:rPr>
          <w:rFonts w:ascii="Arial" w:eastAsia="Arial" w:hAnsi="Arial" w:cs="Arial"/>
          <w:sz w:val="24"/>
        </w:rPr>
      </w:pPr>
      <w:r w:rsidRPr="00C76E42">
        <w:rPr>
          <w:rFonts w:ascii="Arial" w:eastAsia="Arial" w:hAnsi="Arial" w:cs="Arial"/>
          <w:sz w:val="24"/>
        </w:rPr>
        <w:t>Les 6 et 7 novembre prochains, il y aura des élections municipales à Montréal. C’est le moment d'interpeller les candidat·es et les partis pour qu’ils s’engagent pour la justice sociale.</w:t>
      </w:r>
    </w:p>
    <w:p w14:paraId="0000000D" w14:textId="77777777" w:rsidR="00817592" w:rsidRPr="00C76E42" w:rsidRDefault="00DE6634" w:rsidP="00337F1D">
      <w:pPr>
        <w:spacing w:before="60" w:after="60" w:line="240" w:lineRule="auto"/>
        <w:jc w:val="center"/>
        <w:rPr>
          <w:rFonts w:ascii="Arial" w:eastAsia="Arial" w:hAnsi="Arial" w:cs="Arial"/>
          <w:i/>
        </w:rPr>
      </w:pPr>
      <w:r w:rsidRPr="00C76E42">
        <w:rPr>
          <w:rFonts w:ascii="Arial" w:eastAsia="Arial" w:hAnsi="Arial" w:cs="Arial"/>
          <w:i/>
        </w:rPr>
        <w:t>Le féminin est utilisé dans le but d’alléger le texte.</w:t>
      </w:r>
    </w:p>
    <w:p w14:paraId="0000000E" w14:textId="6F54E3AB" w:rsidR="00817592" w:rsidRDefault="00817592" w:rsidP="00337F1D">
      <w:pPr>
        <w:spacing w:before="60" w:after="60" w:line="240" w:lineRule="auto"/>
        <w:rPr>
          <w:rFonts w:ascii="Arial" w:eastAsia="Arial" w:hAnsi="Arial" w:cs="Arial"/>
          <w:b/>
        </w:rPr>
      </w:pPr>
    </w:p>
    <w:p w14:paraId="26AEFA7A" w14:textId="77777777" w:rsidR="00337F1D" w:rsidRPr="00C76E42" w:rsidRDefault="00337F1D" w:rsidP="00337F1D">
      <w:pPr>
        <w:spacing w:before="60" w:after="60" w:line="240" w:lineRule="auto"/>
        <w:rPr>
          <w:rFonts w:ascii="Arial" w:eastAsia="Arial" w:hAnsi="Arial" w:cs="Arial"/>
          <w:b/>
        </w:rPr>
      </w:pPr>
    </w:p>
    <w:p w14:paraId="0000000F" w14:textId="77777777" w:rsidR="00817592" w:rsidRPr="00C76E42" w:rsidRDefault="00DE6634" w:rsidP="00337F1D">
      <w:pPr>
        <w:spacing w:before="60" w:after="60" w:line="240" w:lineRule="auto"/>
        <w:rPr>
          <w:rFonts w:ascii="Arial" w:eastAsia="Arial" w:hAnsi="Arial" w:cs="Arial"/>
          <w:b/>
          <w:sz w:val="28"/>
          <w:highlight w:val="red"/>
        </w:rPr>
      </w:pPr>
      <w:r w:rsidRPr="00C76E42">
        <w:rPr>
          <w:rFonts w:ascii="Arial" w:eastAsia="Arial" w:hAnsi="Arial" w:cs="Arial"/>
          <w:b/>
          <w:sz w:val="28"/>
        </w:rPr>
        <w:t>Droit au logement</w:t>
      </w:r>
    </w:p>
    <w:p w14:paraId="00000010" w14:textId="77777777" w:rsidR="00817592" w:rsidRPr="00C76E42" w:rsidRDefault="00817592" w:rsidP="00337F1D">
      <w:pPr>
        <w:spacing w:before="60" w:after="60" w:line="240" w:lineRule="auto"/>
        <w:rPr>
          <w:rFonts w:ascii="Arial" w:eastAsia="Arial" w:hAnsi="Arial" w:cs="Arial"/>
          <w:b/>
        </w:rPr>
      </w:pPr>
    </w:p>
    <w:p w14:paraId="00000011"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Parce que </w:t>
      </w:r>
    </w:p>
    <w:p w14:paraId="00000013" w14:textId="77777777" w:rsidR="00817592" w:rsidRPr="00C76E42" w:rsidRDefault="00DE6634" w:rsidP="00337F1D">
      <w:pPr>
        <w:numPr>
          <w:ilvl w:val="0"/>
          <w:numId w:val="10"/>
        </w:numPr>
        <w:pBdr>
          <w:top w:val="nil"/>
          <w:left w:val="nil"/>
          <w:bottom w:val="nil"/>
          <w:right w:val="nil"/>
          <w:between w:val="nil"/>
        </w:pBdr>
        <w:spacing w:before="60" w:after="60" w:line="240" w:lineRule="auto"/>
        <w:rPr>
          <w:rFonts w:ascii="Arial" w:eastAsia="Arial" w:hAnsi="Arial" w:cs="Arial"/>
          <w:sz w:val="24"/>
        </w:rPr>
      </w:pPr>
      <w:r w:rsidRPr="00C76E42">
        <w:rPr>
          <w:rFonts w:ascii="Arial" w:eastAsia="Arial" w:hAnsi="Arial" w:cs="Arial"/>
          <w:sz w:val="24"/>
        </w:rPr>
        <w:t xml:space="preserve">Le prix des loyers a excessivement augmenté ces dernières années. </w:t>
      </w:r>
    </w:p>
    <w:p w14:paraId="00000014" w14:textId="77777777" w:rsidR="00817592" w:rsidRPr="00C76E42" w:rsidRDefault="00DE6634" w:rsidP="00337F1D">
      <w:pPr>
        <w:numPr>
          <w:ilvl w:val="0"/>
          <w:numId w:val="10"/>
        </w:numPr>
        <w:pBdr>
          <w:top w:val="nil"/>
          <w:left w:val="nil"/>
          <w:bottom w:val="nil"/>
          <w:right w:val="nil"/>
          <w:between w:val="nil"/>
        </w:pBdr>
        <w:spacing w:before="60" w:after="60" w:line="240" w:lineRule="auto"/>
        <w:rPr>
          <w:rFonts w:ascii="Arial" w:eastAsia="Arial" w:hAnsi="Arial" w:cs="Arial"/>
          <w:sz w:val="24"/>
        </w:rPr>
      </w:pPr>
      <w:r w:rsidRPr="00C76E42">
        <w:rPr>
          <w:rFonts w:ascii="Arial" w:eastAsia="Arial" w:hAnsi="Arial" w:cs="Arial"/>
          <w:sz w:val="24"/>
        </w:rPr>
        <w:t xml:space="preserve">Plus de la moitié des ménages sont locataires (63%), et la majorité est des femmes. </w:t>
      </w:r>
    </w:p>
    <w:p w14:paraId="00000015" w14:textId="77777777" w:rsidR="00817592" w:rsidRPr="00C76E42" w:rsidRDefault="00DE6634" w:rsidP="00337F1D">
      <w:pPr>
        <w:numPr>
          <w:ilvl w:val="0"/>
          <w:numId w:val="10"/>
        </w:numPr>
        <w:pBdr>
          <w:top w:val="nil"/>
          <w:left w:val="nil"/>
          <w:bottom w:val="nil"/>
          <w:right w:val="nil"/>
          <w:between w:val="nil"/>
        </w:pBdr>
        <w:spacing w:before="60" w:after="60" w:line="240" w:lineRule="auto"/>
        <w:rPr>
          <w:rFonts w:ascii="Arial" w:eastAsia="Arial" w:hAnsi="Arial" w:cs="Arial"/>
          <w:sz w:val="24"/>
        </w:rPr>
      </w:pPr>
      <w:r w:rsidRPr="00C76E42">
        <w:rPr>
          <w:rFonts w:ascii="Arial" w:eastAsia="Arial" w:hAnsi="Arial" w:cs="Arial"/>
          <w:sz w:val="24"/>
        </w:rPr>
        <w:t>De trop nombreuses locataires consacrent plus de la moitié de leur revenu au loyer; pour plusieurs, c’est 80% de leur revenu qui y passe.</w:t>
      </w:r>
    </w:p>
    <w:p w14:paraId="00000016" w14:textId="77777777" w:rsidR="00817592" w:rsidRPr="00C76E42" w:rsidRDefault="00DE6634" w:rsidP="00337F1D">
      <w:pPr>
        <w:numPr>
          <w:ilvl w:val="0"/>
          <w:numId w:val="10"/>
        </w:numPr>
        <w:pBdr>
          <w:top w:val="nil"/>
          <w:left w:val="nil"/>
          <w:bottom w:val="nil"/>
          <w:right w:val="nil"/>
          <w:between w:val="nil"/>
        </w:pBdr>
        <w:spacing w:before="60" w:after="60" w:line="240" w:lineRule="auto"/>
        <w:rPr>
          <w:rFonts w:ascii="Arial" w:eastAsia="Arial" w:hAnsi="Arial" w:cs="Arial"/>
          <w:sz w:val="24"/>
        </w:rPr>
      </w:pPr>
      <w:r w:rsidRPr="00C76E42">
        <w:rPr>
          <w:rFonts w:ascii="Arial" w:eastAsia="Arial" w:hAnsi="Arial" w:cs="Arial"/>
          <w:sz w:val="24"/>
        </w:rPr>
        <w:t>Faute de logements abordables, la plupart des ressources d’hébergement d’urgence débordent, particulièrement celles destinées aux femmes.</w:t>
      </w:r>
    </w:p>
    <w:p w14:paraId="00000017" w14:textId="77777777" w:rsidR="00817592" w:rsidRPr="00C76E42" w:rsidRDefault="00817592" w:rsidP="00337F1D">
      <w:pPr>
        <w:pBdr>
          <w:top w:val="nil"/>
          <w:left w:val="nil"/>
          <w:bottom w:val="nil"/>
          <w:right w:val="nil"/>
          <w:between w:val="nil"/>
        </w:pBdr>
        <w:spacing w:before="60" w:after="60" w:line="240" w:lineRule="auto"/>
        <w:rPr>
          <w:rFonts w:ascii="Arial" w:eastAsia="Arial" w:hAnsi="Arial" w:cs="Arial"/>
          <w:sz w:val="24"/>
        </w:rPr>
      </w:pPr>
    </w:p>
    <w:p w14:paraId="00000018"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Nous voulons </w:t>
      </w:r>
    </w:p>
    <w:p w14:paraId="0000001A" w14:textId="77777777" w:rsidR="00817592" w:rsidRPr="00C76E42" w:rsidRDefault="00DE6634" w:rsidP="00337F1D">
      <w:pPr>
        <w:numPr>
          <w:ilvl w:val="0"/>
          <w:numId w:val="2"/>
        </w:numPr>
        <w:spacing w:before="60" w:after="60" w:line="240" w:lineRule="auto"/>
        <w:rPr>
          <w:rFonts w:ascii="Arial" w:eastAsia="Arial" w:hAnsi="Arial" w:cs="Arial"/>
          <w:sz w:val="24"/>
        </w:rPr>
      </w:pPr>
      <w:r w:rsidRPr="00C76E42">
        <w:rPr>
          <w:rFonts w:ascii="Arial" w:eastAsia="Arial" w:hAnsi="Arial" w:cs="Arial"/>
          <w:sz w:val="24"/>
        </w:rPr>
        <w:t>22 500 nouveaux logements sociaux au cours des 5 prochaines années, dont au moins 25% dédiés aux ménages menés par des femmes.</w:t>
      </w:r>
    </w:p>
    <w:p w14:paraId="0000001B" w14:textId="77777777" w:rsidR="00817592" w:rsidRPr="00C76E42" w:rsidRDefault="00DE6634" w:rsidP="00337F1D">
      <w:pPr>
        <w:numPr>
          <w:ilvl w:val="0"/>
          <w:numId w:val="2"/>
        </w:numPr>
        <w:spacing w:before="60" w:after="60" w:line="240" w:lineRule="auto"/>
        <w:rPr>
          <w:rFonts w:ascii="Arial" w:eastAsia="Arial" w:hAnsi="Arial" w:cs="Arial"/>
          <w:sz w:val="24"/>
        </w:rPr>
      </w:pPr>
      <w:r w:rsidRPr="00C76E42">
        <w:rPr>
          <w:rFonts w:ascii="Arial" w:eastAsia="Arial" w:hAnsi="Arial" w:cs="Arial"/>
          <w:sz w:val="24"/>
        </w:rPr>
        <w:t xml:space="preserve">L’achat et la mise en réserve, par la Ville, de sites destinés à la construction de logements sociaux. </w:t>
      </w:r>
    </w:p>
    <w:p w14:paraId="0000001C" w14:textId="77777777" w:rsidR="00817592" w:rsidRPr="00C76E42" w:rsidRDefault="00DE6634" w:rsidP="00337F1D">
      <w:pPr>
        <w:numPr>
          <w:ilvl w:val="0"/>
          <w:numId w:val="2"/>
        </w:numPr>
        <w:spacing w:before="60" w:after="60" w:line="240" w:lineRule="auto"/>
        <w:rPr>
          <w:rFonts w:ascii="Arial" w:eastAsia="Arial" w:hAnsi="Arial" w:cs="Arial"/>
          <w:sz w:val="24"/>
        </w:rPr>
      </w:pPr>
      <w:r w:rsidRPr="00C76E42">
        <w:rPr>
          <w:rFonts w:ascii="Arial" w:eastAsia="Arial" w:hAnsi="Arial" w:cs="Arial"/>
          <w:sz w:val="24"/>
        </w:rPr>
        <w:t>Interdire la conversion en condo, la délivrance de permis de travaux pour des agrandissements, des subdivisions et des changements d’affectation, l’hébergement touristique de type Airbnb et tout changement d’affectation des maisons de chambres.</w:t>
      </w:r>
    </w:p>
    <w:p w14:paraId="0000001D" w14:textId="77777777" w:rsidR="00817592" w:rsidRPr="00C76E42" w:rsidRDefault="00DE6634" w:rsidP="00337F1D">
      <w:pPr>
        <w:numPr>
          <w:ilvl w:val="0"/>
          <w:numId w:val="2"/>
        </w:numPr>
        <w:spacing w:before="60" w:after="60" w:line="240" w:lineRule="auto"/>
        <w:rPr>
          <w:rFonts w:ascii="Arial" w:eastAsia="Arial" w:hAnsi="Arial" w:cs="Arial"/>
          <w:sz w:val="24"/>
        </w:rPr>
      </w:pPr>
      <w:r w:rsidRPr="00C76E42">
        <w:rPr>
          <w:rFonts w:ascii="Arial" w:eastAsia="Arial" w:hAnsi="Arial" w:cs="Arial"/>
          <w:sz w:val="24"/>
        </w:rPr>
        <w:t>Une application plus soutenue et coercitive du règlement sur la salubrité, l’entretien et la sécurité des logements et toutes les sommes requises.</w:t>
      </w:r>
    </w:p>
    <w:p w14:paraId="0000001E" w14:textId="687A55FE" w:rsidR="00817592" w:rsidRDefault="00817592" w:rsidP="00337F1D">
      <w:pPr>
        <w:spacing w:before="60" w:after="60" w:line="240" w:lineRule="auto"/>
        <w:ind w:left="720"/>
        <w:rPr>
          <w:rFonts w:ascii="Arial" w:eastAsia="Arial" w:hAnsi="Arial" w:cs="Arial"/>
          <w:sz w:val="24"/>
        </w:rPr>
      </w:pPr>
    </w:p>
    <w:p w14:paraId="3841DE25" w14:textId="77777777" w:rsidR="00DD3853" w:rsidRPr="00C76E42" w:rsidRDefault="00DD3853" w:rsidP="00337F1D">
      <w:pPr>
        <w:spacing w:before="60" w:after="60" w:line="240" w:lineRule="auto"/>
        <w:ind w:left="720"/>
        <w:rPr>
          <w:rFonts w:ascii="Arial" w:eastAsia="Arial" w:hAnsi="Arial" w:cs="Arial"/>
          <w:sz w:val="24"/>
        </w:rPr>
      </w:pPr>
    </w:p>
    <w:p w14:paraId="00000020" w14:textId="77777777" w:rsidR="00817592" w:rsidRPr="00C76E42" w:rsidRDefault="00DE6634" w:rsidP="00337F1D">
      <w:pPr>
        <w:spacing w:before="60" w:after="60" w:line="240" w:lineRule="auto"/>
        <w:rPr>
          <w:rFonts w:ascii="Arial" w:eastAsia="Arial" w:hAnsi="Arial" w:cs="Arial"/>
          <w:sz w:val="28"/>
        </w:rPr>
      </w:pPr>
      <w:r w:rsidRPr="00C76E42">
        <w:rPr>
          <w:rFonts w:ascii="Arial" w:eastAsia="Arial" w:hAnsi="Arial" w:cs="Arial"/>
          <w:b/>
          <w:sz w:val="28"/>
        </w:rPr>
        <w:t>Droit à la mobilité</w:t>
      </w:r>
    </w:p>
    <w:p w14:paraId="00000021" w14:textId="77777777" w:rsidR="00817592" w:rsidRPr="00C76E42" w:rsidRDefault="00817592" w:rsidP="00337F1D">
      <w:pPr>
        <w:spacing w:before="60" w:after="60" w:line="240" w:lineRule="auto"/>
        <w:rPr>
          <w:rFonts w:ascii="Arial" w:eastAsia="Arial" w:hAnsi="Arial" w:cs="Arial"/>
        </w:rPr>
      </w:pPr>
    </w:p>
    <w:p w14:paraId="00000022"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Parce que </w:t>
      </w:r>
    </w:p>
    <w:p w14:paraId="00000024" w14:textId="77777777" w:rsidR="00817592" w:rsidRPr="00C76E42" w:rsidRDefault="00DE6634" w:rsidP="00337F1D">
      <w:pPr>
        <w:numPr>
          <w:ilvl w:val="0"/>
          <w:numId w:val="11"/>
        </w:numPr>
        <w:pBdr>
          <w:top w:val="nil"/>
          <w:left w:val="nil"/>
          <w:bottom w:val="nil"/>
          <w:right w:val="nil"/>
          <w:between w:val="nil"/>
        </w:pBdr>
        <w:spacing w:before="60" w:after="60" w:line="240" w:lineRule="auto"/>
        <w:rPr>
          <w:rFonts w:ascii="Arial" w:eastAsia="Arial" w:hAnsi="Arial" w:cs="Arial"/>
          <w:sz w:val="24"/>
        </w:rPr>
      </w:pPr>
      <w:r w:rsidRPr="00C76E42">
        <w:rPr>
          <w:rFonts w:ascii="Arial" w:eastAsia="Arial" w:hAnsi="Arial" w:cs="Arial"/>
          <w:sz w:val="24"/>
        </w:rPr>
        <w:t>Les tarifs du transport en commun sont trop élevés pour les personnes à faible revenu, alors que se déplacer est essentiel pour répondre à ses besoins de base comme travailler, se procurer des produits essentiels ou accéder à des services publics et des ressources communautaires.</w:t>
      </w:r>
    </w:p>
    <w:p w14:paraId="00000025" w14:textId="77777777" w:rsidR="00817592" w:rsidRPr="00C76E42" w:rsidRDefault="00DE6634" w:rsidP="00337F1D">
      <w:pPr>
        <w:numPr>
          <w:ilvl w:val="0"/>
          <w:numId w:val="11"/>
        </w:numPr>
        <w:pBdr>
          <w:top w:val="nil"/>
          <w:left w:val="nil"/>
          <w:bottom w:val="nil"/>
          <w:right w:val="nil"/>
          <w:between w:val="nil"/>
        </w:pBdr>
        <w:spacing w:before="60" w:after="60" w:line="240" w:lineRule="auto"/>
        <w:rPr>
          <w:rFonts w:ascii="Arial" w:eastAsia="Arial" w:hAnsi="Arial" w:cs="Arial"/>
          <w:sz w:val="24"/>
        </w:rPr>
      </w:pPr>
      <w:r w:rsidRPr="00C76E42">
        <w:rPr>
          <w:rFonts w:ascii="Arial" w:eastAsia="Arial" w:hAnsi="Arial" w:cs="Arial"/>
          <w:sz w:val="24"/>
        </w:rPr>
        <w:t>Être limité dans ses déplacements contribue à l’insécurité alimentaire, à l’exclusion sociale et à l’isolement des personnes.</w:t>
      </w:r>
    </w:p>
    <w:p w14:paraId="00000026" w14:textId="77777777" w:rsidR="00817592" w:rsidRPr="00C76E42" w:rsidRDefault="00DE6634" w:rsidP="00337F1D">
      <w:pPr>
        <w:numPr>
          <w:ilvl w:val="0"/>
          <w:numId w:val="11"/>
        </w:numPr>
        <w:pBdr>
          <w:top w:val="nil"/>
          <w:left w:val="nil"/>
          <w:bottom w:val="nil"/>
          <w:right w:val="nil"/>
          <w:between w:val="nil"/>
        </w:pBdr>
        <w:spacing w:before="60" w:after="60" w:line="240" w:lineRule="auto"/>
        <w:rPr>
          <w:rFonts w:ascii="Arial" w:eastAsia="Arial" w:hAnsi="Arial" w:cs="Arial"/>
          <w:sz w:val="24"/>
        </w:rPr>
      </w:pPr>
      <w:r w:rsidRPr="00C76E42">
        <w:rPr>
          <w:rFonts w:ascii="Arial" w:eastAsia="Arial" w:hAnsi="Arial" w:cs="Arial"/>
          <w:sz w:val="24"/>
        </w:rPr>
        <w:lastRenderedPageBreak/>
        <w:t>Peu de stations de métro sont accessibles pour les personnes à mobilité réduite. De plus, ces personnes ne sont pas toujours prises en compte lors de la réalisation de nouveaux aménagements, comme les pistes cyclables ou les rues piétonnes.</w:t>
      </w:r>
    </w:p>
    <w:p w14:paraId="00000027" w14:textId="77777777" w:rsidR="00817592" w:rsidRPr="00C76E42" w:rsidRDefault="00DE6634" w:rsidP="00337F1D">
      <w:pPr>
        <w:numPr>
          <w:ilvl w:val="0"/>
          <w:numId w:val="11"/>
        </w:numPr>
        <w:spacing w:before="60" w:after="60" w:line="240" w:lineRule="auto"/>
        <w:rPr>
          <w:rFonts w:ascii="Arial" w:eastAsia="Arial" w:hAnsi="Arial" w:cs="Arial"/>
          <w:sz w:val="24"/>
        </w:rPr>
      </w:pPr>
      <w:r w:rsidRPr="00C76E42">
        <w:rPr>
          <w:rFonts w:ascii="Arial" w:eastAsia="Arial" w:hAnsi="Arial" w:cs="Arial"/>
          <w:sz w:val="24"/>
          <w:highlight w:val="white"/>
        </w:rPr>
        <w:t>Le harcèlement de rue contraint plusieurs femmes et personnes LGBTQ+ à limiter leurs déplacements et à restreindre leur occupation de l’espace public.</w:t>
      </w:r>
    </w:p>
    <w:p w14:paraId="00000028" w14:textId="77777777" w:rsidR="00817592" w:rsidRPr="00C76E42" w:rsidRDefault="00817592" w:rsidP="00337F1D">
      <w:pPr>
        <w:spacing w:before="60" w:after="60" w:line="240" w:lineRule="auto"/>
        <w:ind w:left="720"/>
        <w:rPr>
          <w:rFonts w:ascii="Arial" w:eastAsia="Arial" w:hAnsi="Arial" w:cs="Arial"/>
          <w:strike/>
          <w:sz w:val="24"/>
        </w:rPr>
      </w:pPr>
    </w:p>
    <w:p w14:paraId="00000029"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Nous voulons </w:t>
      </w:r>
    </w:p>
    <w:p w14:paraId="0000002B" w14:textId="77777777" w:rsidR="00817592" w:rsidRPr="00C76E42" w:rsidRDefault="00DE6634" w:rsidP="00337F1D">
      <w:pPr>
        <w:numPr>
          <w:ilvl w:val="0"/>
          <w:numId w:val="8"/>
        </w:numPr>
        <w:spacing w:before="60" w:after="60" w:line="240" w:lineRule="auto"/>
        <w:rPr>
          <w:rFonts w:ascii="Arial" w:eastAsia="Arial" w:hAnsi="Arial" w:cs="Arial"/>
          <w:sz w:val="24"/>
        </w:rPr>
      </w:pPr>
      <w:r w:rsidRPr="00C76E42">
        <w:rPr>
          <w:rFonts w:ascii="Arial" w:eastAsia="Arial" w:hAnsi="Arial" w:cs="Arial"/>
          <w:sz w:val="24"/>
        </w:rPr>
        <w:t>L’accessibilité universelle aux transports en commun, le gel des tarifs et l’instauration d’une tarification sociale basée sur le revenu, dans une perspective de gratuité.</w:t>
      </w:r>
    </w:p>
    <w:p w14:paraId="0000002C" w14:textId="77777777" w:rsidR="00817592" w:rsidRPr="00C76E42" w:rsidRDefault="00DE6634" w:rsidP="00337F1D">
      <w:pPr>
        <w:numPr>
          <w:ilvl w:val="0"/>
          <w:numId w:val="8"/>
        </w:numPr>
        <w:spacing w:before="60" w:after="60" w:line="240" w:lineRule="auto"/>
        <w:rPr>
          <w:rFonts w:ascii="Arial" w:eastAsia="Arial" w:hAnsi="Arial" w:cs="Arial"/>
          <w:sz w:val="24"/>
        </w:rPr>
      </w:pPr>
      <w:r w:rsidRPr="00C76E42">
        <w:rPr>
          <w:rFonts w:ascii="Arial" w:eastAsia="Arial" w:hAnsi="Arial" w:cs="Arial"/>
          <w:sz w:val="24"/>
        </w:rPr>
        <w:t xml:space="preserve">Le développement de réseaux de transports collectifs accessibles à toutes et à tous. </w:t>
      </w:r>
    </w:p>
    <w:p w14:paraId="0000002D" w14:textId="77777777" w:rsidR="00817592" w:rsidRPr="00C76E42" w:rsidRDefault="00DE6634" w:rsidP="00337F1D">
      <w:pPr>
        <w:numPr>
          <w:ilvl w:val="0"/>
          <w:numId w:val="8"/>
        </w:numPr>
        <w:spacing w:before="60" w:after="60" w:line="240" w:lineRule="auto"/>
        <w:rPr>
          <w:rFonts w:ascii="Arial" w:eastAsia="Arial" w:hAnsi="Arial" w:cs="Arial"/>
          <w:sz w:val="24"/>
        </w:rPr>
      </w:pPr>
      <w:r w:rsidRPr="00C76E42">
        <w:rPr>
          <w:rFonts w:ascii="Arial" w:eastAsia="Arial" w:hAnsi="Arial" w:cs="Arial"/>
          <w:sz w:val="24"/>
        </w:rPr>
        <w:t>Un plan d’action sur la sécurité des femmes dans l’espace public et la lutte contre le harcèlement de rue.</w:t>
      </w:r>
    </w:p>
    <w:p w14:paraId="0000002E" w14:textId="77777777" w:rsidR="00817592" w:rsidRPr="00C76E42" w:rsidRDefault="00DE6634" w:rsidP="00337F1D">
      <w:pPr>
        <w:numPr>
          <w:ilvl w:val="0"/>
          <w:numId w:val="8"/>
        </w:numPr>
        <w:spacing w:before="60" w:after="60" w:line="240" w:lineRule="auto"/>
        <w:rPr>
          <w:rFonts w:ascii="Arial" w:eastAsia="Arial" w:hAnsi="Arial" w:cs="Arial"/>
          <w:sz w:val="24"/>
        </w:rPr>
      </w:pPr>
      <w:r w:rsidRPr="00C76E42">
        <w:rPr>
          <w:rFonts w:ascii="Arial" w:eastAsia="Arial" w:hAnsi="Arial" w:cs="Arial"/>
          <w:sz w:val="24"/>
        </w:rPr>
        <w:t>La consultation des personnes concernées et du milieu communautaire dans le développement de tout projet d’aménagement (pistes cyclables, piétonnisation de rue, déplacement du mobilier urbain, etc.).</w:t>
      </w:r>
    </w:p>
    <w:p w14:paraId="0000002F" w14:textId="344349C2" w:rsidR="00817592" w:rsidRDefault="00817592" w:rsidP="00337F1D">
      <w:pPr>
        <w:spacing w:before="60" w:after="60" w:line="240" w:lineRule="auto"/>
        <w:rPr>
          <w:rFonts w:ascii="Arial" w:eastAsia="Arial" w:hAnsi="Arial" w:cs="Arial"/>
          <w:b/>
        </w:rPr>
      </w:pPr>
    </w:p>
    <w:p w14:paraId="14717357" w14:textId="77777777" w:rsidR="00DD3853" w:rsidRPr="00C76E42" w:rsidRDefault="00DD3853" w:rsidP="00337F1D">
      <w:pPr>
        <w:spacing w:before="60" w:after="60" w:line="240" w:lineRule="auto"/>
        <w:rPr>
          <w:rFonts w:ascii="Arial" w:eastAsia="Arial" w:hAnsi="Arial" w:cs="Arial"/>
          <w:b/>
        </w:rPr>
      </w:pPr>
    </w:p>
    <w:p w14:paraId="00000031" w14:textId="706ABAF7" w:rsidR="00817592" w:rsidRPr="00C76E42" w:rsidRDefault="00DE6634" w:rsidP="00337F1D">
      <w:pPr>
        <w:spacing w:before="60" w:after="60" w:line="240" w:lineRule="auto"/>
        <w:rPr>
          <w:rFonts w:ascii="Arial" w:eastAsia="Arial" w:hAnsi="Arial" w:cs="Arial"/>
          <w:b/>
          <w:sz w:val="28"/>
          <w:highlight w:val="red"/>
        </w:rPr>
      </w:pPr>
      <w:r w:rsidRPr="00C76E42">
        <w:rPr>
          <w:rFonts w:ascii="Arial" w:eastAsia="Arial" w:hAnsi="Arial" w:cs="Arial"/>
          <w:b/>
          <w:sz w:val="28"/>
        </w:rPr>
        <w:t>Droit à l’égalité</w:t>
      </w:r>
    </w:p>
    <w:p w14:paraId="00000032" w14:textId="77777777" w:rsidR="00817592" w:rsidRPr="00C76E42" w:rsidRDefault="00817592" w:rsidP="00337F1D">
      <w:pPr>
        <w:spacing w:before="60" w:after="60" w:line="240" w:lineRule="auto"/>
        <w:rPr>
          <w:rFonts w:ascii="Arial" w:eastAsia="Arial" w:hAnsi="Arial" w:cs="Arial"/>
          <w:b/>
        </w:rPr>
      </w:pPr>
    </w:p>
    <w:p w14:paraId="00000033"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Parce que </w:t>
      </w:r>
    </w:p>
    <w:p w14:paraId="00000035" w14:textId="77777777" w:rsidR="00817592" w:rsidRPr="00C76E42" w:rsidRDefault="00DE6634" w:rsidP="00337F1D">
      <w:pPr>
        <w:numPr>
          <w:ilvl w:val="0"/>
          <w:numId w:val="4"/>
        </w:numPr>
        <w:pBdr>
          <w:top w:val="none" w:sz="0" w:space="0" w:color="000000"/>
          <w:bottom w:val="none" w:sz="0" w:space="0" w:color="000000"/>
          <w:right w:val="none" w:sz="0" w:space="0" w:color="000000"/>
          <w:between w:val="none" w:sz="0" w:space="0" w:color="000000"/>
        </w:pBdr>
        <w:shd w:val="clear" w:color="auto" w:fill="FFFFFF"/>
        <w:spacing w:before="60" w:after="60" w:line="240" w:lineRule="auto"/>
        <w:rPr>
          <w:rFonts w:ascii="Arial" w:eastAsia="Arial" w:hAnsi="Arial" w:cs="Arial"/>
          <w:sz w:val="24"/>
        </w:rPr>
      </w:pPr>
      <w:r w:rsidRPr="00C76E42">
        <w:rPr>
          <w:rFonts w:ascii="Arial" w:eastAsia="Arial" w:hAnsi="Arial" w:cs="Arial"/>
          <w:sz w:val="24"/>
        </w:rPr>
        <w:t>Les femmes sont davantage touchées par la pauvreté, pensons à celles qui sont monoparentales, en situation de handicap, immigrantes, racisées, aînées, autochtones et marginalisées.</w:t>
      </w:r>
    </w:p>
    <w:p w14:paraId="00000036" w14:textId="77777777" w:rsidR="00817592" w:rsidRPr="00C76E42" w:rsidRDefault="00DE6634" w:rsidP="00337F1D">
      <w:pPr>
        <w:numPr>
          <w:ilvl w:val="0"/>
          <w:numId w:val="4"/>
        </w:numPr>
        <w:pBdr>
          <w:top w:val="none" w:sz="0" w:space="0" w:color="000000"/>
          <w:bottom w:val="none" w:sz="0" w:space="0" w:color="000000"/>
          <w:right w:val="none" w:sz="0" w:space="0" w:color="000000"/>
          <w:between w:val="none" w:sz="0" w:space="0" w:color="000000"/>
        </w:pBdr>
        <w:shd w:val="clear" w:color="auto" w:fill="FFFFFF"/>
        <w:spacing w:before="60" w:after="60" w:line="240" w:lineRule="auto"/>
        <w:rPr>
          <w:rFonts w:ascii="Arial" w:eastAsia="Arial" w:hAnsi="Arial" w:cs="Arial"/>
          <w:sz w:val="24"/>
        </w:rPr>
      </w:pPr>
      <w:r w:rsidRPr="00C76E42">
        <w:rPr>
          <w:rFonts w:ascii="Arial" w:eastAsia="Arial" w:hAnsi="Arial" w:cs="Arial"/>
          <w:sz w:val="24"/>
        </w:rPr>
        <w:t>Le racisme systémique et les discriminations entravent et limitent l’accès à l’emploi et au logement, affectent la participation à la vie démocratique et alimentent le profilage.</w:t>
      </w:r>
    </w:p>
    <w:p w14:paraId="00000037" w14:textId="77777777" w:rsidR="00817592" w:rsidRPr="00C76E42" w:rsidRDefault="00817592" w:rsidP="00337F1D">
      <w:pPr>
        <w:pBdr>
          <w:top w:val="none" w:sz="0" w:space="0" w:color="000000"/>
          <w:bottom w:val="none" w:sz="0" w:space="0" w:color="000000"/>
          <w:right w:val="none" w:sz="0" w:space="0" w:color="000000"/>
          <w:between w:val="none" w:sz="0" w:space="0" w:color="000000"/>
        </w:pBdr>
        <w:shd w:val="clear" w:color="auto" w:fill="FFFFFF"/>
        <w:spacing w:before="60" w:after="60" w:line="240" w:lineRule="auto"/>
        <w:ind w:left="720"/>
        <w:rPr>
          <w:rFonts w:ascii="Arial" w:eastAsia="Arial" w:hAnsi="Arial" w:cs="Arial"/>
          <w:sz w:val="24"/>
        </w:rPr>
      </w:pPr>
    </w:p>
    <w:p w14:paraId="00000038"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Nous voulons </w:t>
      </w:r>
    </w:p>
    <w:p w14:paraId="0000003A" w14:textId="77777777" w:rsidR="00817592" w:rsidRPr="00C76E42" w:rsidRDefault="00DE6634" w:rsidP="00337F1D">
      <w:pPr>
        <w:numPr>
          <w:ilvl w:val="0"/>
          <w:numId w:val="9"/>
        </w:numPr>
        <w:pBdr>
          <w:top w:val="none" w:sz="0" w:space="0" w:color="000000"/>
          <w:bottom w:val="none" w:sz="0" w:space="0" w:color="000000"/>
          <w:right w:val="none" w:sz="0" w:space="0" w:color="000000"/>
          <w:between w:val="none" w:sz="0" w:space="0" w:color="000000"/>
        </w:pBdr>
        <w:shd w:val="clear" w:color="auto" w:fill="FFFFFF"/>
        <w:spacing w:before="60" w:after="60" w:line="240" w:lineRule="auto"/>
        <w:ind w:left="425"/>
        <w:rPr>
          <w:rFonts w:ascii="Arial" w:eastAsia="Arial" w:hAnsi="Arial" w:cs="Arial"/>
          <w:sz w:val="24"/>
        </w:rPr>
      </w:pPr>
      <w:r w:rsidRPr="00C76E42">
        <w:rPr>
          <w:rFonts w:ascii="Arial" w:eastAsia="Arial" w:hAnsi="Arial" w:cs="Arial"/>
          <w:sz w:val="24"/>
        </w:rPr>
        <w:t xml:space="preserve">La mise en œuvre des recommandations issues de la consultation publique sur le racisme systémique. </w:t>
      </w:r>
    </w:p>
    <w:p w14:paraId="0000003B" w14:textId="77777777" w:rsidR="00817592" w:rsidRPr="00C76E42" w:rsidRDefault="00DE6634" w:rsidP="00337F1D">
      <w:pPr>
        <w:numPr>
          <w:ilvl w:val="0"/>
          <w:numId w:val="9"/>
        </w:numPr>
        <w:pBdr>
          <w:top w:val="none" w:sz="0" w:space="0" w:color="000000"/>
          <w:bottom w:val="none" w:sz="0" w:space="0" w:color="000000"/>
          <w:right w:val="none" w:sz="0" w:space="0" w:color="000000"/>
          <w:between w:val="none" w:sz="0" w:space="0" w:color="000000"/>
        </w:pBdr>
        <w:shd w:val="clear" w:color="auto" w:fill="FFFFFF"/>
        <w:spacing w:before="60" w:after="60" w:line="240" w:lineRule="auto"/>
        <w:ind w:left="425"/>
        <w:rPr>
          <w:rFonts w:ascii="Arial" w:eastAsia="Arial" w:hAnsi="Arial" w:cs="Arial"/>
          <w:sz w:val="24"/>
        </w:rPr>
      </w:pPr>
      <w:r w:rsidRPr="00C76E42">
        <w:rPr>
          <w:rFonts w:ascii="Arial" w:eastAsia="Arial" w:hAnsi="Arial" w:cs="Arial"/>
          <w:sz w:val="24"/>
        </w:rPr>
        <w:t>Un plan d’action pour lutter contre les violences faites aux femmes.</w:t>
      </w:r>
    </w:p>
    <w:p w14:paraId="0000003C" w14:textId="77777777" w:rsidR="00817592" w:rsidRPr="00C76E42" w:rsidRDefault="00DE6634" w:rsidP="00337F1D">
      <w:pPr>
        <w:numPr>
          <w:ilvl w:val="0"/>
          <w:numId w:val="9"/>
        </w:numPr>
        <w:pBdr>
          <w:top w:val="none" w:sz="0" w:space="0" w:color="000000"/>
          <w:bottom w:val="none" w:sz="0" w:space="0" w:color="000000"/>
          <w:right w:val="none" w:sz="0" w:space="0" w:color="000000"/>
          <w:between w:val="none" w:sz="0" w:space="0" w:color="000000"/>
        </w:pBdr>
        <w:shd w:val="clear" w:color="auto" w:fill="FFFFFF"/>
        <w:spacing w:before="60" w:after="60" w:line="240" w:lineRule="auto"/>
        <w:ind w:left="425"/>
        <w:rPr>
          <w:rFonts w:ascii="Arial" w:eastAsia="Arial" w:hAnsi="Arial" w:cs="Arial"/>
          <w:sz w:val="24"/>
        </w:rPr>
      </w:pPr>
      <w:r w:rsidRPr="00C76E42">
        <w:rPr>
          <w:rFonts w:ascii="Arial" w:eastAsia="Arial" w:hAnsi="Arial" w:cs="Arial"/>
          <w:sz w:val="24"/>
        </w:rPr>
        <w:t xml:space="preserve">La fin des vérifications du statut des personnes par le service de police auprès de l’Agence des services frontaliers du Canada. </w:t>
      </w:r>
    </w:p>
    <w:p w14:paraId="0000003D" w14:textId="77777777" w:rsidR="00817592" w:rsidRPr="00C76E42" w:rsidRDefault="00DE6634" w:rsidP="00337F1D">
      <w:pPr>
        <w:numPr>
          <w:ilvl w:val="0"/>
          <w:numId w:val="9"/>
        </w:numPr>
        <w:pBdr>
          <w:top w:val="none" w:sz="0" w:space="0" w:color="000000"/>
          <w:bottom w:val="none" w:sz="0" w:space="0" w:color="000000"/>
          <w:right w:val="none" w:sz="0" w:space="0" w:color="000000"/>
          <w:between w:val="none" w:sz="0" w:space="0" w:color="000000"/>
        </w:pBdr>
        <w:shd w:val="clear" w:color="auto" w:fill="FFFFFF"/>
        <w:spacing w:before="60" w:after="60" w:line="240" w:lineRule="auto"/>
        <w:ind w:left="425"/>
        <w:rPr>
          <w:rFonts w:ascii="Arial" w:eastAsia="Arial" w:hAnsi="Arial" w:cs="Arial"/>
          <w:sz w:val="24"/>
        </w:rPr>
      </w:pPr>
      <w:r w:rsidRPr="00C76E42">
        <w:rPr>
          <w:rFonts w:ascii="Arial" w:eastAsia="Arial" w:hAnsi="Arial" w:cs="Arial"/>
          <w:sz w:val="24"/>
        </w:rPr>
        <w:t xml:space="preserve">La parité et une juste représentation de femmes, personnes autochtones, en situation de handicap, personnes racisées et minorisées dans les analyses, politiques, offres de services et processus d’embauche à la Ville de Montréal. </w:t>
      </w:r>
    </w:p>
    <w:p w14:paraId="0000003E" w14:textId="77777777" w:rsidR="00817592" w:rsidRPr="00C76E42" w:rsidRDefault="00817592" w:rsidP="00337F1D">
      <w:pPr>
        <w:pBdr>
          <w:top w:val="none" w:sz="0" w:space="0" w:color="000000"/>
          <w:bottom w:val="none" w:sz="0" w:space="0" w:color="000000"/>
          <w:right w:val="none" w:sz="0" w:space="0" w:color="000000"/>
          <w:between w:val="none" w:sz="0" w:space="0" w:color="000000"/>
        </w:pBdr>
        <w:spacing w:before="60" w:after="60" w:line="240" w:lineRule="auto"/>
        <w:rPr>
          <w:rFonts w:ascii="Arial" w:eastAsia="Arial" w:hAnsi="Arial" w:cs="Arial"/>
        </w:rPr>
      </w:pPr>
    </w:p>
    <w:p w14:paraId="03E2CFA9" w14:textId="0E6BB154" w:rsidR="00337F1D" w:rsidRDefault="00337F1D" w:rsidP="00337F1D">
      <w:pPr>
        <w:spacing w:before="60" w:after="60" w:line="240" w:lineRule="auto"/>
        <w:rPr>
          <w:rFonts w:ascii="Arial" w:eastAsia="Arial" w:hAnsi="Arial" w:cs="Arial"/>
          <w:b/>
          <w:sz w:val="28"/>
        </w:rPr>
      </w:pPr>
    </w:p>
    <w:p w14:paraId="547EA1C8" w14:textId="41C8AA78" w:rsidR="00DD3853" w:rsidRDefault="00DD3853" w:rsidP="00337F1D">
      <w:pPr>
        <w:spacing w:before="60" w:after="60" w:line="240" w:lineRule="auto"/>
        <w:rPr>
          <w:rFonts w:ascii="Arial" w:eastAsia="Arial" w:hAnsi="Arial" w:cs="Arial"/>
          <w:b/>
          <w:sz w:val="28"/>
        </w:rPr>
      </w:pPr>
    </w:p>
    <w:p w14:paraId="4A408513" w14:textId="3B4F7A2F" w:rsidR="00DD3853" w:rsidRDefault="00DD3853" w:rsidP="00337F1D">
      <w:pPr>
        <w:spacing w:before="60" w:after="60" w:line="240" w:lineRule="auto"/>
        <w:rPr>
          <w:rFonts w:ascii="Arial" w:eastAsia="Arial" w:hAnsi="Arial" w:cs="Arial"/>
          <w:b/>
          <w:sz w:val="28"/>
        </w:rPr>
      </w:pPr>
    </w:p>
    <w:p w14:paraId="730F34BD" w14:textId="77777777" w:rsidR="00DD3853" w:rsidRDefault="00DD3853" w:rsidP="00337F1D">
      <w:pPr>
        <w:spacing w:before="60" w:after="60" w:line="240" w:lineRule="auto"/>
        <w:rPr>
          <w:rFonts w:ascii="Arial" w:eastAsia="Arial" w:hAnsi="Arial" w:cs="Arial"/>
          <w:b/>
          <w:sz w:val="28"/>
        </w:rPr>
      </w:pPr>
    </w:p>
    <w:p w14:paraId="00000040" w14:textId="597BF7EB" w:rsidR="00817592" w:rsidRPr="00C76E42" w:rsidRDefault="00DE6634" w:rsidP="00337F1D">
      <w:pPr>
        <w:spacing w:before="60" w:after="60" w:line="240" w:lineRule="auto"/>
        <w:rPr>
          <w:rFonts w:ascii="Arial" w:eastAsia="Arial" w:hAnsi="Arial" w:cs="Arial"/>
          <w:b/>
          <w:sz w:val="28"/>
          <w:highlight w:val="red"/>
        </w:rPr>
      </w:pPr>
      <w:r w:rsidRPr="00C76E42">
        <w:rPr>
          <w:rFonts w:ascii="Arial" w:eastAsia="Arial" w:hAnsi="Arial" w:cs="Arial"/>
          <w:b/>
          <w:sz w:val="28"/>
        </w:rPr>
        <w:lastRenderedPageBreak/>
        <w:t>Droit à la Ville (espace public)</w:t>
      </w:r>
    </w:p>
    <w:p w14:paraId="00000041" w14:textId="77777777" w:rsidR="00817592" w:rsidRPr="00C76E42" w:rsidRDefault="00817592" w:rsidP="00337F1D">
      <w:pPr>
        <w:spacing w:before="60" w:after="60" w:line="240" w:lineRule="auto"/>
        <w:rPr>
          <w:rFonts w:ascii="Arial" w:eastAsia="Arial" w:hAnsi="Arial" w:cs="Arial"/>
        </w:rPr>
      </w:pPr>
    </w:p>
    <w:p w14:paraId="00000042"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Parce que </w:t>
      </w:r>
    </w:p>
    <w:p w14:paraId="00000044" w14:textId="77777777" w:rsidR="00817592" w:rsidRPr="00C76E42" w:rsidRDefault="00DE6634" w:rsidP="00337F1D">
      <w:pPr>
        <w:numPr>
          <w:ilvl w:val="0"/>
          <w:numId w:val="6"/>
        </w:numPr>
        <w:spacing w:before="60" w:after="60" w:line="240" w:lineRule="auto"/>
        <w:rPr>
          <w:rFonts w:ascii="Arial" w:eastAsia="Arial" w:hAnsi="Arial" w:cs="Arial"/>
          <w:sz w:val="24"/>
        </w:rPr>
      </w:pPr>
      <w:r w:rsidRPr="00C76E42">
        <w:rPr>
          <w:rFonts w:ascii="Arial" w:eastAsia="Arial" w:hAnsi="Arial" w:cs="Arial"/>
          <w:sz w:val="24"/>
        </w:rPr>
        <w:t>Le virage « sécuritaire » s’est accentué depuis le début de la pandémie au détriment d’une approche communautaire et globale. Des campements ont été démantelés sans alternatives adaptées et sécuritaires pour les personnes qui consomment, les femmes et les personnes trans.</w:t>
      </w:r>
    </w:p>
    <w:p w14:paraId="00000045" w14:textId="77777777" w:rsidR="00817592" w:rsidRPr="00C76E42" w:rsidRDefault="00DE6634" w:rsidP="00337F1D">
      <w:pPr>
        <w:numPr>
          <w:ilvl w:val="0"/>
          <w:numId w:val="6"/>
        </w:numPr>
        <w:pBdr>
          <w:top w:val="none" w:sz="0" w:space="0" w:color="000000"/>
          <w:bottom w:val="none" w:sz="0" w:space="0" w:color="000000"/>
          <w:right w:val="none" w:sz="0" w:space="0" w:color="000000"/>
          <w:between w:val="none" w:sz="0" w:space="0" w:color="000000"/>
        </w:pBdr>
        <w:spacing w:before="60" w:after="60" w:line="240" w:lineRule="auto"/>
        <w:rPr>
          <w:rFonts w:ascii="Arial" w:eastAsia="Arial" w:hAnsi="Arial" w:cs="Arial"/>
          <w:sz w:val="24"/>
        </w:rPr>
      </w:pPr>
      <w:r w:rsidRPr="00C76E42">
        <w:rPr>
          <w:rFonts w:ascii="Arial" w:eastAsia="Arial" w:hAnsi="Arial" w:cs="Arial"/>
          <w:sz w:val="24"/>
        </w:rPr>
        <w:t>Les personnes marginalisées, notamment les personnes autochtones, sont la cible de répression et de profilage racial et social, ce qui les pousse à s’isoler et les met en danger.</w:t>
      </w:r>
    </w:p>
    <w:p w14:paraId="00000046" w14:textId="77777777" w:rsidR="00817592" w:rsidRPr="00C76E42" w:rsidRDefault="00DE6634" w:rsidP="00337F1D">
      <w:pPr>
        <w:numPr>
          <w:ilvl w:val="0"/>
          <w:numId w:val="6"/>
        </w:numPr>
        <w:pBdr>
          <w:top w:val="none" w:sz="0" w:space="0" w:color="000000"/>
          <w:bottom w:val="none" w:sz="0" w:space="0" w:color="000000"/>
          <w:right w:val="none" w:sz="0" w:space="0" w:color="000000"/>
          <w:between w:val="none" w:sz="0" w:space="0" w:color="000000"/>
        </w:pBdr>
        <w:spacing w:before="60" w:after="60" w:line="240" w:lineRule="auto"/>
        <w:rPr>
          <w:rFonts w:ascii="Arial" w:eastAsia="Arial" w:hAnsi="Arial" w:cs="Arial"/>
          <w:sz w:val="24"/>
        </w:rPr>
      </w:pPr>
      <w:r w:rsidRPr="00C76E42">
        <w:rPr>
          <w:rFonts w:ascii="Arial" w:eastAsia="Arial" w:hAnsi="Arial" w:cs="Arial"/>
          <w:sz w:val="24"/>
        </w:rPr>
        <w:t>De nombreux commerces et services de proximité sont inaccessibles, tant au niveau de la langue que de l’aménagement des lieux.</w:t>
      </w:r>
    </w:p>
    <w:p w14:paraId="00000047" w14:textId="77777777" w:rsidR="00817592" w:rsidRPr="00C76E42" w:rsidRDefault="00DE6634" w:rsidP="00337F1D">
      <w:pPr>
        <w:numPr>
          <w:ilvl w:val="0"/>
          <w:numId w:val="6"/>
        </w:numPr>
        <w:pBdr>
          <w:top w:val="none" w:sz="0" w:space="0" w:color="000000"/>
          <w:bottom w:val="none" w:sz="0" w:space="0" w:color="000000"/>
          <w:right w:val="none" w:sz="0" w:space="0" w:color="000000"/>
          <w:between w:val="none" w:sz="0" w:space="0" w:color="000000"/>
        </w:pBdr>
        <w:spacing w:before="60" w:after="60" w:line="240" w:lineRule="auto"/>
        <w:rPr>
          <w:rFonts w:ascii="Arial" w:eastAsia="Arial" w:hAnsi="Arial" w:cs="Arial"/>
          <w:sz w:val="24"/>
        </w:rPr>
      </w:pPr>
      <w:r w:rsidRPr="00C76E42">
        <w:rPr>
          <w:rFonts w:ascii="Arial" w:eastAsia="Arial" w:hAnsi="Arial" w:cs="Arial"/>
          <w:sz w:val="24"/>
        </w:rPr>
        <w:t>La gentrification des quartiers fait monter en flèche le coût des taxes et des loyers, ce qui force les résidentes à plus faible revenu et les organismes communautaires sous-financés à déménager.</w:t>
      </w:r>
    </w:p>
    <w:p w14:paraId="00000048" w14:textId="77777777" w:rsidR="00817592" w:rsidRPr="00C76E42" w:rsidRDefault="00817592" w:rsidP="00337F1D">
      <w:pPr>
        <w:spacing w:before="60" w:after="60" w:line="240" w:lineRule="auto"/>
        <w:rPr>
          <w:rFonts w:ascii="Arial" w:eastAsia="Arial" w:hAnsi="Arial" w:cs="Arial"/>
          <w:b/>
          <w:sz w:val="24"/>
        </w:rPr>
      </w:pPr>
    </w:p>
    <w:p w14:paraId="00000049"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 xml:space="preserve">Nous voulons </w:t>
      </w:r>
    </w:p>
    <w:p w14:paraId="0000004B" w14:textId="77777777" w:rsidR="00817592" w:rsidRPr="00C76E42" w:rsidRDefault="00DE6634" w:rsidP="00337F1D">
      <w:pPr>
        <w:numPr>
          <w:ilvl w:val="0"/>
          <w:numId w:val="12"/>
        </w:numPr>
        <w:spacing w:before="60" w:after="60" w:line="240" w:lineRule="auto"/>
        <w:rPr>
          <w:rFonts w:ascii="Arial" w:eastAsia="Arial" w:hAnsi="Arial" w:cs="Arial"/>
          <w:sz w:val="24"/>
        </w:rPr>
      </w:pPr>
      <w:r w:rsidRPr="00C76E42">
        <w:rPr>
          <w:rFonts w:ascii="Arial" w:eastAsia="Arial" w:hAnsi="Arial" w:cs="Arial"/>
          <w:sz w:val="24"/>
        </w:rPr>
        <w:t>Des mesures contre la répression et la judiciarisation, la fin des démantèlements de campements et le déploiement d'installations sanitaires sur tout le territoire montréalais.</w:t>
      </w:r>
    </w:p>
    <w:p w14:paraId="0000004C" w14:textId="77777777" w:rsidR="00817592" w:rsidRPr="00C76E42" w:rsidRDefault="00DE6634" w:rsidP="00337F1D">
      <w:pPr>
        <w:numPr>
          <w:ilvl w:val="0"/>
          <w:numId w:val="12"/>
        </w:numPr>
        <w:pBdr>
          <w:top w:val="none" w:sz="0" w:space="0" w:color="000000"/>
          <w:bottom w:val="none" w:sz="0" w:space="0" w:color="000000"/>
          <w:right w:val="none" w:sz="0" w:space="0" w:color="000000"/>
          <w:between w:val="none" w:sz="0" w:space="0" w:color="000000"/>
        </w:pBdr>
        <w:spacing w:before="60" w:after="60" w:line="240" w:lineRule="auto"/>
        <w:rPr>
          <w:rFonts w:ascii="Arial" w:eastAsia="Arial" w:hAnsi="Arial" w:cs="Arial"/>
          <w:sz w:val="24"/>
        </w:rPr>
      </w:pPr>
      <w:r w:rsidRPr="00C76E42">
        <w:rPr>
          <w:rFonts w:ascii="Arial" w:eastAsia="Arial" w:hAnsi="Arial" w:cs="Arial"/>
          <w:sz w:val="24"/>
        </w:rPr>
        <w:t>Des quartiers dotés de services, d’activités et de commerces diversifiés, gratuits ou abordables, inclusifs et, surtout, qui répondent aux besoins des résidentes : écoles, CPE, bibliothèques, loisirs, emplois, parcs, agriculture urbaine, mobilier urbain.</w:t>
      </w:r>
    </w:p>
    <w:p w14:paraId="0000004D" w14:textId="77777777" w:rsidR="00817592" w:rsidRPr="00C76E42" w:rsidRDefault="00DE6634" w:rsidP="00337F1D">
      <w:pPr>
        <w:numPr>
          <w:ilvl w:val="0"/>
          <w:numId w:val="12"/>
        </w:numPr>
        <w:pBdr>
          <w:top w:val="none" w:sz="0" w:space="0" w:color="000000"/>
          <w:bottom w:val="none" w:sz="0" w:space="0" w:color="000000"/>
          <w:right w:val="none" w:sz="0" w:space="0" w:color="000000"/>
          <w:between w:val="none" w:sz="0" w:space="0" w:color="000000"/>
        </w:pBdr>
        <w:spacing w:before="60" w:after="60" w:line="240" w:lineRule="auto"/>
        <w:rPr>
          <w:rFonts w:ascii="Arial" w:eastAsia="Arial" w:hAnsi="Arial" w:cs="Arial"/>
          <w:sz w:val="24"/>
        </w:rPr>
      </w:pPr>
      <w:r w:rsidRPr="00C76E42">
        <w:rPr>
          <w:rFonts w:ascii="Arial" w:eastAsia="Arial" w:hAnsi="Arial" w:cs="Arial"/>
          <w:sz w:val="24"/>
        </w:rPr>
        <w:t>Un plan d’action ambitieux pour favoriser l’accès aux locaux pour les organismes communautaires.</w:t>
      </w:r>
    </w:p>
    <w:p w14:paraId="365213EB" w14:textId="0215146C" w:rsidR="00337F1D" w:rsidRDefault="00337F1D" w:rsidP="00337F1D">
      <w:pPr>
        <w:spacing w:before="60" w:after="60" w:line="240" w:lineRule="auto"/>
        <w:rPr>
          <w:rFonts w:ascii="Arial" w:eastAsia="Arial" w:hAnsi="Arial" w:cs="Arial"/>
          <w:b/>
          <w:sz w:val="28"/>
          <w:highlight w:val="white"/>
        </w:rPr>
      </w:pPr>
    </w:p>
    <w:p w14:paraId="7DBD2BF4" w14:textId="77777777" w:rsidR="00DD3853" w:rsidRDefault="00DD3853" w:rsidP="00337F1D">
      <w:pPr>
        <w:spacing w:before="60" w:after="60" w:line="240" w:lineRule="auto"/>
        <w:rPr>
          <w:rFonts w:ascii="Arial" w:eastAsia="Arial" w:hAnsi="Arial" w:cs="Arial"/>
          <w:b/>
          <w:sz w:val="28"/>
          <w:highlight w:val="white"/>
        </w:rPr>
      </w:pPr>
    </w:p>
    <w:p w14:paraId="00000050" w14:textId="69D89ED4" w:rsidR="00817592" w:rsidRPr="00C76E42" w:rsidRDefault="00DE6634" w:rsidP="00337F1D">
      <w:pPr>
        <w:spacing w:before="60" w:after="60" w:line="240" w:lineRule="auto"/>
        <w:rPr>
          <w:rFonts w:ascii="Arial" w:eastAsia="Arial" w:hAnsi="Arial" w:cs="Arial"/>
          <w:b/>
          <w:sz w:val="28"/>
          <w:highlight w:val="yellow"/>
        </w:rPr>
      </w:pPr>
      <w:r w:rsidRPr="00C76E42">
        <w:rPr>
          <w:rFonts w:ascii="Arial" w:eastAsia="Arial" w:hAnsi="Arial" w:cs="Arial"/>
          <w:b/>
          <w:sz w:val="28"/>
          <w:highlight w:val="white"/>
        </w:rPr>
        <w:t>Droit à la vie démocratique</w:t>
      </w:r>
    </w:p>
    <w:p w14:paraId="00000051" w14:textId="77777777" w:rsidR="00817592" w:rsidRPr="00C76E42" w:rsidRDefault="00817592" w:rsidP="00337F1D">
      <w:pPr>
        <w:spacing w:before="60" w:after="60" w:line="240" w:lineRule="auto"/>
        <w:rPr>
          <w:rFonts w:ascii="Arial" w:eastAsia="Arial" w:hAnsi="Arial" w:cs="Arial"/>
          <w:b/>
        </w:rPr>
      </w:pPr>
    </w:p>
    <w:p w14:paraId="00000052" w14:textId="77777777" w:rsidR="00817592" w:rsidRPr="00C76E42" w:rsidRDefault="00DE6634" w:rsidP="00337F1D">
      <w:pPr>
        <w:shd w:val="clear" w:color="auto" w:fill="FFFFFF"/>
        <w:spacing w:before="60" w:after="60" w:line="240" w:lineRule="auto"/>
        <w:rPr>
          <w:rFonts w:ascii="Arial" w:eastAsia="Arial" w:hAnsi="Arial" w:cs="Arial"/>
          <w:sz w:val="24"/>
        </w:rPr>
      </w:pPr>
      <w:r w:rsidRPr="00C76E42">
        <w:rPr>
          <w:rFonts w:ascii="Arial" w:eastAsia="Arial" w:hAnsi="Arial" w:cs="Arial"/>
          <w:sz w:val="24"/>
        </w:rPr>
        <w:t>Parce que</w:t>
      </w:r>
    </w:p>
    <w:p w14:paraId="00000054" w14:textId="320B80FD" w:rsidR="00817592" w:rsidRPr="00C76E42" w:rsidRDefault="00DE6634" w:rsidP="00DD3853">
      <w:pPr>
        <w:shd w:val="clear" w:color="auto" w:fill="FFFFFF"/>
        <w:spacing w:before="60" w:after="60" w:line="240" w:lineRule="auto"/>
        <w:rPr>
          <w:rFonts w:ascii="Arial" w:eastAsia="Arial" w:hAnsi="Arial" w:cs="Arial"/>
          <w:sz w:val="24"/>
        </w:rPr>
      </w:pPr>
      <w:r w:rsidRPr="00C76E42">
        <w:rPr>
          <w:rFonts w:ascii="Arial" w:eastAsia="Arial" w:hAnsi="Arial" w:cs="Arial"/>
          <w:sz w:val="24"/>
        </w:rPr>
        <w:t xml:space="preserve"> L’ensemble des Montréalaises doit pouvoir se prononcer sur les politiques municipales qui les concernent. </w:t>
      </w:r>
    </w:p>
    <w:p w14:paraId="00000055" w14:textId="77777777" w:rsidR="00817592" w:rsidRPr="00C76E42" w:rsidRDefault="00DE6634" w:rsidP="00337F1D">
      <w:pPr>
        <w:numPr>
          <w:ilvl w:val="0"/>
          <w:numId w:val="3"/>
        </w:numPr>
        <w:shd w:val="clear" w:color="auto" w:fill="FFFFFF"/>
        <w:spacing w:before="60" w:after="60" w:line="240" w:lineRule="auto"/>
        <w:rPr>
          <w:rFonts w:ascii="Arial" w:eastAsia="Arial" w:hAnsi="Arial" w:cs="Arial"/>
          <w:sz w:val="24"/>
        </w:rPr>
      </w:pPr>
      <w:r w:rsidRPr="00C76E42">
        <w:rPr>
          <w:rFonts w:ascii="Arial" w:eastAsia="Arial" w:hAnsi="Arial" w:cs="Arial"/>
          <w:sz w:val="24"/>
        </w:rPr>
        <w:t>Les espaces de participation citoyenne ainsi que toute documentation municipale doivent être accessibles pour favoriser l’inclusion.</w:t>
      </w:r>
    </w:p>
    <w:p w14:paraId="00000056" w14:textId="77777777" w:rsidR="00817592" w:rsidRPr="00C76E42" w:rsidRDefault="00DE6634" w:rsidP="00337F1D">
      <w:pPr>
        <w:numPr>
          <w:ilvl w:val="0"/>
          <w:numId w:val="3"/>
        </w:numPr>
        <w:shd w:val="clear" w:color="auto" w:fill="FFFFFF"/>
        <w:spacing w:before="60" w:after="60" w:line="240" w:lineRule="auto"/>
        <w:rPr>
          <w:rFonts w:ascii="Arial" w:eastAsia="Arial" w:hAnsi="Arial" w:cs="Arial"/>
          <w:sz w:val="24"/>
        </w:rPr>
      </w:pPr>
      <w:r w:rsidRPr="00C76E42">
        <w:rPr>
          <w:rFonts w:ascii="Arial" w:eastAsia="Arial" w:hAnsi="Arial" w:cs="Arial"/>
          <w:sz w:val="24"/>
        </w:rPr>
        <w:t>Le milieu communautaire autonome a une forte capacité à faire remonter les besoins du terrain et à identifier les enjeux sociaux. Cette expertise doit être reconnue et prise en considération.</w:t>
      </w:r>
    </w:p>
    <w:p w14:paraId="00000057" w14:textId="77777777" w:rsidR="00817592" w:rsidRPr="00C76E42" w:rsidRDefault="00DE6634" w:rsidP="00337F1D">
      <w:pPr>
        <w:numPr>
          <w:ilvl w:val="0"/>
          <w:numId w:val="3"/>
        </w:numPr>
        <w:shd w:val="clear" w:color="auto" w:fill="FFFFFF"/>
        <w:spacing w:before="60" w:after="60" w:line="240" w:lineRule="auto"/>
        <w:rPr>
          <w:rFonts w:ascii="Arial" w:eastAsia="Arial" w:hAnsi="Arial" w:cs="Arial"/>
          <w:sz w:val="24"/>
        </w:rPr>
      </w:pPr>
      <w:r w:rsidRPr="00C76E42">
        <w:rPr>
          <w:rFonts w:ascii="Arial" w:eastAsia="Arial" w:hAnsi="Arial" w:cs="Arial"/>
          <w:sz w:val="24"/>
          <w:highlight w:val="white"/>
        </w:rPr>
        <w:t>L'utilisation de plus en plus fréquente des plateformes numériques et des technologies restreint la participation citoyenne et l’accès à l’information à cause de la fracture et de l'exclusion numérique.</w:t>
      </w:r>
    </w:p>
    <w:p w14:paraId="00000058" w14:textId="6AA42ED1" w:rsidR="00817592" w:rsidRDefault="00DE6634" w:rsidP="00337F1D">
      <w:pPr>
        <w:shd w:val="clear" w:color="auto" w:fill="FFFFFF"/>
        <w:spacing w:before="60" w:after="60" w:line="240" w:lineRule="auto"/>
        <w:rPr>
          <w:rFonts w:ascii="Arial" w:eastAsia="Arial" w:hAnsi="Arial" w:cs="Arial"/>
          <w:sz w:val="24"/>
        </w:rPr>
      </w:pPr>
      <w:r w:rsidRPr="00C76E42">
        <w:rPr>
          <w:rFonts w:ascii="Arial" w:eastAsia="Arial" w:hAnsi="Arial" w:cs="Arial"/>
          <w:sz w:val="24"/>
        </w:rPr>
        <w:t xml:space="preserve"> </w:t>
      </w:r>
    </w:p>
    <w:p w14:paraId="37A4ED74" w14:textId="77777777" w:rsidR="00DD3853" w:rsidRPr="00C76E42" w:rsidRDefault="00DD3853" w:rsidP="00337F1D">
      <w:pPr>
        <w:shd w:val="clear" w:color="auto" w:fill="FFFFFF"/>
        <w:spacing w:before="60" w:after="60" w:line="240" w:lineRule="auto"/>
        <w:rPr>
          <w:rFonts w:ascii="Arial" w:eastAsia="Arial" w:hAnsi="Arial" w:cs="Arial"/>
          <w:sz w:val="24"/>
        </w:rPr>
      </w:pPr>
    </w:p>
    <w:p w14:paraId="00000059" w14:textId="77777777" w:rsidR="00817592" w:rsidRPr="00C76E42" w:rsidRDefault="00DE6634" w:rsidP="00337F1D">
      <w:pPr>
        <w:shd w:val="clear" w:color="auto" w:fill="FFFFFF"/>
        <w:spacing w:before="60" w:after="60" w:line="240" w:lineRule="auto"/>
        <w:rPr>
          <w:rFonts w:ascii="Arial" w:eastAsia="Arial" w:hAnsi="Arial" w:cs="Arial"/>
          <w:sz w:val="24"/>
        </w:rPr>
      </w:pPr>
      <w:r w:rsidRPr="00C76E42">
        <w:rPr>
          <w:rFonts w:ascii="Arial" w:eastAsia="Arial" w:hAnsi="Arial" w:cs="Arial"/>
          <w:sz w:val="24"/>
        </w:rPr>
        <w:lastRenderedPageBreak/>
        <w:t>Nous voulons</w:t>
      </w:r>
    </w:p>
    <w:p w14:paraId="0000005B" w14:textId="7AB94443" w:rsidR="00817592" w:rsidRPr="00C76E42" w:rsidRDefault="00DE6634" w:rsidP="00DD3853">
      <w:pPr>
        <w:numPr>
          <w:ilvl w:val="0"/>
          <w:numId w:val="5"/>
        </w:numPr>
        <w:shd w:val="clear" w:color="auto" w:fill="FFFFFF"/>
        <w:spacing w:before="60" w:after="60" w:line="240" w:lineRule="auto"/>
        <w:rPr>
          <w:rFonts w:ascii="Arial" w:eastAsia="Arial" w:hAnsi="Arial" w:cs="Arial"/>
          <w:sz w:val="24"/>
        </w:rPr>
      </w:pPr>
      <w:r w:rsidRPr="00C76E42">
        <w:rPr>
          <w:rFonts w:ascii="Arial" w:eastAsia="Arial" w:hAnsi="Arial" w:cs="Arial"/>
          <w:sz w:val="24"/>
        </w:rPr>
        <w:t xml:space="preserve">La mise en place de mesures pour assurer une représentation citoyenne inclusive aux instances décisionnelles de la Ville, particulièrement pour les femmes, les personnes autochtones, celles en situation de handicap, </w:t>
      </w:r>
      <w:r w:rsidRPr="00DD3853">
        <w:rPr>
          <w:rFonts w:ascii="Arial" w:eastAsia="Arial" w:hAnsi="Arial" w:cs="Arial"/>
          <w:sz w:val="24"/>
        </w:rPr>
        <w:t xml:space="preserve">les personnes minorisées ou racisées. </w:t>
      </w:r>
    </w:p>
    <w:p w14:paraId="0000005C" w14:textId="77777777" w:rsidR="00817592" w:rsidRPr="00C76E42" w:rsidRDefault="00DE6634" w:rsidP="00337F1D">
      <w:pPr>
        <w:numPr>
          <w:ilvl w:val="0"/>
          <w:numId w:val="5"/>
        </w:numPr>
        <w:shd w:val="clear" w:color="auto" w:fill="FFFFFF"/>
        <w:spacing w:before="60" w:after="60" w:line="240" w:lineRule="auto"/>
        <w:rPr>
          <w:rFonts w:ascii="Arial" w:eastAsia="Arial" w:hAnsi="Arial" w:cs="Arial"/>
          <w:sz w:val="24"/>
        </w:rPr>
      </w:pPr>
      <w:r w:rsidRPr="00C76E42">
        <w:rPr>
          <w:rFonts w:ascii="Arial" w:eastAsia="Arial" w:hAnsi="Arial" w:cs="Arial"/>
          <w:sz w:val="24"/>
        </w:rPr>
        <w:t xml:space="preserve">Des conditions et des délais de consultation qui respectent les mandats et les processus démocratiques propres à l'action communautaire autonome. </w:t>
      </w:r>
    </w:p>
    <w:p w14:paraId="0000005D" w14:textId="77777777" w:rsidR="00817592" w:rsidRPr="00C76E42" w:rsidRDefault="00DE6634" w:rsidP="00337F1D">
      <w:pPr>
        <w:numPr>
          <w:ilvl w:val="0"/>
          <w:numId w:val="5"/>
        </w:numPr>
        <w:shd w:val="clear" w:color="auto" w:fill="FFFFFF"/>
        <w:spacing w:before="60" w:after="60" w:line="240" w:lineRule="auto"/>
        <w:rPr>
          <w:rFonts w:ascii="Arial" w:eastAsia="Arial" w:hAnsi="Arial" w:cs="Arial"/>
          <w:sz w:val="24"/>
        </w:rPr>
      </w:pPr>
      <w:r w:rsidRPr="00C76E42">
        <w:rPr>
          <w:rFonts w:ascii="Arial" w:eastAsia="Arial" w:hAnsi="Arial" w:cs="Arial"/>
          <w:sz w:val="24"/>
        </w:rPr>
        <w:t xml:space="preserve">La promotion et l’application de la Politique montréalaise pour l’action communautaire dans l’ensemble des arrondissements. </w:t>
      </w:r>
    </w:p>
    <w:p w14:paraId="0000005E" w14:textId="77777777" w:rsidR="00817592" w:rsidRPr="00C76E42" w:rsidRDefault="00DE6634" w:rsidP="00337F1D">
      <w:pPr>
        <w:numPr>
          <w:ilvl w:val="0"/>
          <w:numId w:val="5"/>
        </w:numPr>
        <w:shd w:val="clear" w:color="auto" w:fill="FFFFFF"/>
        <w:spacing w:before="60" w:after="60" w:line="240" w:lineRule="auto"/>
        <w:rPr>
          <w:rFonts w:ascii="Arial" w:eastAsia="Arial" w:hAnsi="Arial" w:cs="Arial"/>
          <w:sz w:val="24"/>
        </w:rPr>
      </w:pPr>
      <w:r w:rsidRPr="00C76E42">
        <w:rPr>
          <w:rFonts w:ascii="Arial" w:eastAsia="Arial" w:hAnsi="Arial" w:cs="Arial"/>
          <w:sz w:val="24"/>
          <w:highlight w:val="white"/>
        </w:rPr>
        <w:t>La pleine participation citoyenne et l'accès à l'information par l'utilisation d'un langage accessible dans les communications de la Ville et la prise en compte du phénomène de la fracture numérique dans les instances municipales.</w:t>
      </w:r>
    </w:p>
    <w:p w14:paraId="0000005F" w14:textId="77777777" w:rsidR="00817592" w:rsidRPr="00C76E42" w:rsidRDefault="00817592" w:rsidP="00337F1D">
      <w:pPr>
        <w:spacing w:before="60" w:after="60" w:line="240" w:lineRule="auto"/>
        <w:rPr>
          <w:rFonts w:ascii="Arial" w:eastAsia="Arial" w:hAnsi="Arial" w:cs="Arial"/>
        </w:rPr>
      </w:pPr>
    </w:p>
    <w:p w14:paraId="00000060" w14:textId="77777777" w:rsidR="00817592" w:rsidRPr="00C76E42" w:rsidRDefault="00817592" w:rsidP="00337F1D">
      <w:pPr>
        <w:spacing w:before="60" w:after="60" w:line="240" w:lineRule="auto"/>
        <w:rPr>
          <w:rFonts w:ascii="Arial" w:eastAsia="Arial" w:hAnsi="Arial" w:cs="Arial"/>
        </w:rPr>
      </w:pPr>
    </w:p>
    <w:p w14:paraId="00000061" w14:textId="77777777" w:rsidR="00817592" w:rsidRPr="00C76E42" w:rsidRDefault="00DE6634" w:rsidP="00337F1D">
      <w:pPr>
        <w:spacing w:before="60" w:after="60" w:line="240" w:lineRule="auto"/>
        <w:rPr>
          <w:rFonts w:ascii="Arial" w:eastAsia="Arial" w:hAnsi="Arial" w:cs="Arial"/>
          <w:b/>
          <w:strike/>
          <w:sz w:val="28"/>
        </w:rPr>
      </w:pPr>
      <w:r w:rsidRPr="00C76E42">
        <w:rPr>
          <w:rFonts w:ascii="Arial" w:eastAsia="Arial" w:hAnsi="Arial" w:cs="Arial"/>
          <w:b/>
          <w:sz w:val="28"/>
        </w:rPr>
        <w:t>Droit de vivre dans un environnement sain</w:t>
      </w:r>
    </w:p>
    <w:p w14:paraId="00000062" w14:textId="77777777" w:rsidR="00817592" w:rsidRPr="00C76E42" w:rsidRDefault="00817592" w:rsidP="00337F1D">
      <w:pPr>
        <w:spacing w:before="60" w:after="60" w:line="240" w:lineRule="auto"/>
        <w:rPr>
          <w:rFonts w:ascii="Arial" w:eastAsia="Arial" w:hAnsi="Arial" w:cs="Arial"/>
        </w:rPr>
      </w:pPr>
    </w:p>
    <w:p w14:paraId="00000063"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Parce que</w:t>
      </w:r>
    </w:p>
    <w:p w14:paraId="00000065" w14:textId="77777777" w:rsidR="00817592" w:rsidRPr="00C76E42" w:rsidRDefault="00DE6634" w:rsidP="00337F1D">
      <w:pPr>
        <w:numPr>
          <w:ilvl w:val="0"/>
          <w:numId w:val="1"/>
        </w:numPr>
        <w:spacing w:before="60" w:after="60" w:line="240" w:lineRule="auto"/>
        <w:rPr>
          <w:rFonts w:ascii="Arial" w:eastAsia="Arial" w:hAnsi="Arial" w:cs="Arial"/>
          <w:sz w:val="24"/>
        </w:rPr>
      </w:pPr>
      <w:r w:rsidRPr="00C76E42">
        <w:rPr>
          <w:rFonts w:ascii="Arial" w:eastAsia="Arial" w:hAnsi="Arial" w:cs="Arial"/>
          <w:sz w:val="24"/>
        </w:rPr>
        <w:t>Les changements climatiques aggravent les phénomènes météorologiques extrêmes, fragilisent les écosystèmes et accentuent les inégalités.</w:t>
      </w:r>
    </w:p>
    <w:p w14:paraId="00000066" w14:textId="77777777" w:rsidR="00817592" w:rsidRPr="00C76E42" w:rsidRDefault="00DE6634" w:rsidP="00337F1D">
      <w:pPr>
        <w:numPr>
          <w:ilvl w:val="0"/>
          <w:numId w:val="1"/>
        </w:numPr>
        <w:spacing w:before="60" w:after="60" w:line="240" w:lineRule="auto"/>
        <w:rPr>
          <w:rFonts w:ascii="Arial" w:eastAsia="Arial" w:hAnsi="Arial" w:cs="Arial"/>
          <w:sz w:val="24"/>
        </w:rPr>
      </w:pPr>
      <w:r w:rsidRPr="00C76E42">
        <w:rPr>
          <w:rFonts w:ascii="Arial" w:eastAsia="Arial" w:hAnsi="Arial" w:cs="Arial"/>
          <w:sz w:val="24"/>
        </w:rPr>
        <w:t>Les personnes à plus faibles revenus subissent davantage les conséquences des changements climatiques. Par exemple, les îlots de chaleur et la mauvaise qualité de l’air sont plus fréquents dans les quartiers défavorisés.</w:t>
      </w:r>
    </w:p>
    <w:p w14:paraId="00000067" w14:textId="77777777" w:rsidR="00817592" w:rsidRPr="00C76E42" w:rsidRDefault="00DE6634" w:rsidP="00337F1D">
      <w:pPr>
        <w:numPr>
          <w:ilvl w:val="0"/>
          <w:numId w:val="1"/>
        </w:numPr>
        <w:spacing w:before="60" w:after="60" w:line="240" w:lineRule="auto"/>
        <w:rPr>
          <w:rFonts w:ascii="Arial" w:eastAsia="Arial" w:hAnsi="Arial" w:cs="Arial"/>
          <w:sz w:val="24"/>
        </w:rPr>
      </w:pPr>
      <w:r w:rsidRPr="00C76E42">
        <w:rPr>
          <w:rFonts w:ascii="Arial" w:eastAsia="Arial" w:hAnsi="Arial" w:cs="Arial"/>
          <w:sz w:val="24"/>
        </w:rPr>
        <w:t>Un nouveau modèle économique et social est nécessaire pour répondre aux enjeux écologiques et doit se déployer dans une perspective de justice sociale et de respect des droits de la personne.</w:t>
      </w:r>
    </w:p>
    <w:p w14:paraId="00000068" w14:textId="77777777" w:rsidR="00817592" w:rsidRPr="00C76E42" w:rsidRDefault="00817592" w:rsidP="00337F1D">
      <w:pPr>
        <w:spacing w:before="60" w:after="60" w:line="240" w:lineRule="auto"/>
        <w:ind w:left="720"/>
        <w:rPr>
          <w:rFonts w:ascii="Arial" w:eastAsia="Arial" w:hAnsi="Arial" w:cs="Arial"/>
          <w:sz w:val="24"/>
        </w:rPr>
      </w:pPr>
    </w:p>
    <w:p w14:paraId="00000069" w14:textId="77777777" w:rsidR="00817592" w:rsidRPr="00C76E42" w:rsidRDefault="00DE6634" w:rsidP="00337F1D">
      <w:pPr>
        <w:spacing w:before="60" w:after="60" w:line="240" w:lineRule="auto"/>
        <w:rPr>
          <w:rFonts w:ascii="Arial" w:eastAsia="Arial" w:hAnsi="Arial" w:cs="Arial"/>
          <w:sz w:val="24"/>
        </w:rPr>
      </w:pPr>
      <w:r w:rsidRPr="00C76E42">
        <w:rPr>
          <w:rFonts w:ascii="Arial" w:eastAsia="Arial" w:hAnsi="Arial" w:cs="Arial"/>
          <w:sz w:val="24"/>
        </w:rPr>
        <w:t>Nous voulons</w:t>
      </w:r>
    </w:p>
    <w:p w14:paraId="0000006B" w14:textId="77777777" w:rsidR="00817592" w:rsidRPr="00C76E42" w:rsidRDefault="00DE6634" w:rsidP="00337F1D">
      <w:pPr>
        <w:numPr>
          <w:ilvl w:val="0"/>
          <w:numId w:val="7"/>
        </w:numPr>
        <w:spacing w:before="60" w:after="60" w:line="240" w:lineRule="auto"/>
        <w:rPr>
          <w:rFonts w:ascii="Arial" w:eastAsia="Arial" w:hAnsi="Arial" w:cs="Arial"/>
          <w:sz w:val="24"/>
        </w:rPr>
      </w:pPr>
      <w:r w:rsidRPr="00C76E42">
        <w:rPr>
          <w:rFonts w:ascii="Arial" w:eastAsia="Arial" w:hAnsi="Arial" w:cs="Arial"/>
          <w:sz w:val="24"/>
          <w:highlight w:val="white"/>
        </w:rPr>
        <w:t>Des mesures pour réduire les émissions de gaz à effet de serre auprès des gros pollueurs.</w:t>
      </w:r>
    </w:p>
    <w:p w14:paraId="0000006C" w14:textId="77777777" w:rsidR="00817592" w:rsidRPr="00C76E42" w:rsidRDefault="00DE6634" w:rsidP="00337F1D">
      <w:pPr>
        <w:numPr>
          <w:ilvl w:val="0"/>
          <w:numId w:val="7"/>
        </w:numPr>
        <w:spacing w:before="60" w:after="60" w:line="240" w:lineRule="auto"/>
        <w:rPr>
          <w:rFonts w:ascii="Arial" w:eastAsia="Arial" w:hAnsi="Arial" w:cs="Arial"/>
          <w:sz w:val="24"/>
        </w:rPr>
      </w:pPr>
      <w:r w:rsidRPr="00C76E42">
        <w:rPr>
          <w:rFonts w:ascii="Arial" w:eastAsia="Arial" w:hAnsi="Arial" w:cs="Arial"/>
          <w:sz w:val="24"/>
        </w:rPr>
        <w:t>Le verdissement des quartiers, la protection des milieux naturels et l’accès aux rives pour lutter contre les îlots de chaleur et améliorer la qualité de l’air.</w:t>
      </w:r>
    </w:p>
    <w:p w14:paraId="0000006D" w14:textId="77777777" w:rsidR="00817592" w:rsidRPr="00C76E42" w:rsidRDefault="00DE6634" w:rsidP="00337F1D">
      <w:pPr>
        <w:numPr>
          <w:ilvl w:val="0"/>
          <w:numId w:val="7"/>
        </w:numPr>
        <w:spacing w:before="60" w:after="60" w:line="240" w:lineRule="auto"/>
        <w:rPr>
          <w:rFonts w:ascii="Arial" w:eastAsia="Arial" w:hAnsi="Arial" w:cs="Arial"/>
          <w:sz w:val="24"/>
        </w:rPr>
      </w:pPr>
      <w:r w:rsidRPr="00C76E42">
        <w:rPr>
          <w:rFonts w:ascii="Arial" w:eastAsia="Arial" w:hAnsi="Arial" w:cs="Arial"/>
          <w:sz w:val="24"/>
        </w:rPr>
        <w:t xml:space="preserve">Freiner l’étalement urbain par de multiples actions structurantes pour créer des quartiers à échelle humaine répondant aux besoins des populations. </w:t>
      </w:r>
    </w:p>
    <w:p w14:paraId="0000006E" w14:textId="77777777" w:rsidR="00817592" w:rsidRPr="00C76E42" w:rsidRDefault="00817592" w:rsidP="00337F1D">
      <w:pPr>
        <w:spacing w:before="60" w:after="60" w:line="240" w:lineRule="auto"/>
        <w:ind w:left="720"/>
        <w:rPr>
          <w:rFonts w:ascii="Arial" w:eastAsia="Arial" w:hAnsi="Arial" w:cs="Arial"/>
          <w:highlight w:val="yellow"/>
        </w:rPr>
      </w:pPr>
    </w:p>
    <w:p w14:paraId="0000006F" w14:textId="77777777" w:rsidR="00817592" w:rsidRPr="00C76E42" w:rsidRDefault="00817592" w:rsidP="00337F1D">
      <w:pPr>
        <w:spacing w:before="60" w:after="60" w:line="240" w:lineRule="auto"/>
        <w:rPr>
          <w:rFonts w:ascii="Arial" w:eastAsia="Arial" w:hAnsi="Arial" w:cs="Arial"/>
          <w:b/>
        </w:rPr>
      </w:pPr>
    </w:p>
    <w:p w14:paraId="00000070" w14:textId="690C9E1F" w:rsidR="00817592" w:rsidRDefault="00DE6634" w:rsidP="00337F1D">
      <w:pPr>
        <w:spacing w:before="60" w:after="60" w:line="240" w:lineRule="auto"/>
        <w:jc w:val="center"/>
        <w:rPr>
          <w:rFonts w:ascii="Arial" w:eastAsia="Arial" w:hAnsi="Arial" w:cs="Arial"/>
          <w:b/>
          <w:sz w:val="28"/>
        </w:rPr>
      </w:pPr>
      <w:r w:rsidRPr="00C76E42">
        <w:rPr>
          <w:rFonts w:ascii="Arial" w:eastAsia="Arial" w:hAnsi="Arial" w:cs="Arial"/>
          <w:b/>
          <w:sz w:val="28"/>
        </w:rPr>
        <w:t>Exprimez-vous!</w:t>
      </w:r>
    </w:p>
    <w:p w14:paraId="2E7921FB" w14:textId="77777777" w:rsidR="00DD3853" w:rsidRDefault="00DD3853" w:rsidP="00DD3853">
      <w:pPr>
        <w:autoSpaceDE w:val="0"/>
        <w:autoSpaceDN w:val="0"/>
        <w:adjustRightInd w:val="0"/>
        <w:spacing w:after="0" w:line="240" w:lineRule="auto"/>
        <w:rPr>
          <w:rFonts w:ascii="BentonSansCond-Regular" w:hAnsi="BentonSansCond-Regular" w:cs="BentonSansCond-Regular"/>
          <w:sz w:val="20"/>
          <w:szCs w:val="20"/>
        </w:rPr>
      </w:pPr>
    </w:p>
    <w:p w14:paraId="3A095700" w14:textId="77777777" w:rsidR="00DD3853" w:rsidRDefault="00DD3853" w:rsidP="00DD3853">
      <w:pPr>
        <w:autoSpaceDE w:val="0"/>
        <w:autoSpaceDN w:val="0"/>
        <w:adjustRightInd w:val="0"/>
        <w:spacing w:after="0" w:line="240" w:lineRule="auto"/>
        <w:rPr>
          <w:rFonts w:asciiTheme="minorHAnsi" w:hAnsiTheme="minorHAnsi" w:cstheme="minorHAnsi"/>
          <w:sz w:val="20"/>
          <w:szCs w:val="20"/>
        </w:rPr>
      </w:pPr>
    </w:p>
    <w:p w14:paraId="241B07B8" w14:textId="0333FF7F" w:rsidR="00DD3853" w:rsidRPr="00DD3853" w:rsidRDefault="00DD3853" w:rsidP="00DD3853">
      <w:pPr>
        <w:autoSpaceDE w:val="0"/>
        <w:autoSpaceDN w:val="0"/>
        <w:adjustRightInd w:val="0"/>
        <w:spacing w:after="0" w:line="240" w:lineRule="auto"/>
        <w:rPr>
          <w:rFonts w:asciiTheme="minorHAnsi" w:hAnsiTheme="minorHAnsi" w:cstheme="minorHAnsi"/>
          <w:szCs w:val="20"/>
        </w:rPr>
      </w:pPr>
      <w:bookmarkStart w:id="0" w:name="_GoBack"/>
      <w:r w:rsidRPr="00DD3853">
        <w:rPr>
          <w:rFonts w:asciiTheme="minorHAnsi" w:hAnsiTheme="minorHAnsi" w:cstheme="minorHAnsi"/>
          <w:szCs w:val="20"/>
        </w:rPr>
        <w:t>Le Front régional d’action communautaire autonome de Montréal (</w:t>
      </w:r>
      <w:hyperlink r:id="rId8" w:history="1">
        <w:r w:rsidRPr="00DD3853">
          <w:rPr>
            <w:rStyle w:val="Lienhypertexte"/>
            <w:rFonts w:asciiTheme="minorHAnsi" w:hAnsiTheme="minorHAnsi" w:cstheme="minorHAnsi"/>
            <w:szCs w:val="20"/>
          </w:rPr>
          <w:t>FRACA Montréal</w:t>
        </w:r>
      </w:hyperlink>
      <w:r w:rsidRPr="00DD3853">
        <w:rPr>
          <w:rFonts w:asciiTheme="minorHAnsi" w:hAnsiTheme="minorHAnsi" w:cstheme="minorHAnsi"/>
          <w:szCs w:val="20"/>
        </w:rPr>
        <w:t>) a été créé en 2016 et est composé de regroupements</w:t>
      </w:r>
      <w:r w:rsidRPr="00DD3853">
        <w:rPr>
          <w:rFonts w:asciiTheme="minorHAnsi" w:hAnsiTheme="minorHAnsi" w:cstheme="minorHAnsi"/>
          <w:szCs w:val="20"/>
        </w:rPr>
        <w:t xml:space="preserve"> </w:t>
      </w:r>
      <w:r w:rsidRPr="00DD3853">
        <w:rPr>
          <w:rFonts w:asciiTheme="minorHAnsi" w:hAnsiTheme="minorHAnsi" w:cstheme="minorHAnsi"/>
          <w:szCs w:val="20"/>
        </w:rPr>
        <w:t>communautaires régionaux et de tables de quartier. Il est l'antenne régionale de la campagne Engagez-vous pour le communautaire</w:t>
      </w:r>
      <w:r w:rsidRPr="00DD3853">
        <w:rPr>
          <w:rFonts w:asciiTheme="minorHAnsi" w:hAnsiTheme="minorHAnsi" w:cstheme="minorHAnsi"/>
          <w:szCs w:val="20"/>
        </w:rPr>
        <w:t xml:space="preserve"> </w:t>
      </w:r>
      <w:r w:rsidRPr="00DD3853">
        <w:rPr>
          <w:rFonts w:asciiTheme="minorHAnsi" w:hAnsiTheme="minorHAnsi" w:cstheme="minorHAnsi"/>
          <w:szCs w:val="20"/>
        </w:rPr>
        <w:t xml:space="preserve">et appuie les luttes sociales montréalaises. </w:t>
      </w:r>
      <w:hyperlink r:id="rId9" w:history="1">
        <w:r w:rsidRPr="00DD3853">
          <w:rPr>
            <w:rStyle w:val="Lienhypertexte"/>
            <w:rFonts w:asciiTheme="minorHAnsi" w:hAnsiTheme="minorHAnsi" w:cstheme="minorHAnsi"/>
            <w:szCs w:val="20"/>
          </w:rPr>
          <w:t>fracamontreal@gmail.com</w:t>
        </w:r>
      </w:hyperlink>
    </w:p>
    <w:bookmarkEnd w:id="0"/>
    <w:p w14:paraId="7CF38FCD" w14:textId="77777777" w:rsidR="00DD3853" w:rsidRPr="00DD3853" w:rsidRDefault="00DD3853" w:rsidP="00DD3853">
      <w:pPr>
        <w:autoSpaceDE w:val="0"/>
        <w:autoSpaceDN w:val="0"/>
        <w:adjustRightInd w:val="0"/>
        <w:spacing w:after="0" w:line="240" w:lineRule="auto"/>
        <w:rPr>
          <w:rFonts w:asciiTheme="minorHAnsi" w:eastAsia="Arial" w:hAnsiTheme="minorHAnsi" w:cstheme="minorHAnsi"/>
          <w:b/>
          <w:sz w:val="28"/>
        </w:rPr>
      </w:pPr>
    </w:p>
    <w:sectPr w:rsidR="00DD3853" w:rsidRPr="00DD3853" w:rsidSect="00C76E42">
      <w:footerReference w:type="default" r:id="rId10"/>
      <w:pgSz w:w="12240" w:h="15840"/>
      <w:pgMar w:top="1440" w:right="1080" w:bottom="1440" w:left="108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A9DE" w14:textId="77777777" w:rsidR="00353CDF" w:rsidRDefault="00353CDF">
      <w:pPr>
        <w:spacing w:after="0" w:line="240" w:lineRule="auto"/>
      </w:pPr>
      <w:r>
        <w:separator/>
      </w:r>
    </w:p>
  </w:endnote>
  <w:endnote w:type="continuationSeparator" w:id="0">
    <w:p w14:paraId="6540DA74" w14:textId="77777777" w:rsidR="00353CDF" w:rsidRDefault="0035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ntonSansCon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3EB3BD59" w:rsidR="00817592" w:rsidRDefault="00DE6634">
    <w:pPr>
      <w:jc w:val="right"/>
    </w:pPr>
    <w:r>
      <w:fldChar w:fldCharType="begin"/>
    </w:r>
    <w:r>
      <w:instrText>PAGE</w:instrText>
    </w:r>
    <w:r>
      <w:fldChar w:fldCharType="separate"/>
    </w:r>
    <w:r w:rsidR="00DD385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2223" w14:textId="77777777" w:rsidR="00353CDF" w:rsidRDefault="00353CDF">
      <w:pPr>
        <w:spacing w:after="0" w:line="240" w:lineRule="auto"/>
      </w:pPr>
      <w:r>
        <w:separator/>
      </w:r>
    </w:p>
  </w:footnote>
  <w:footnote w:type="continuationSeparator" w:id="0">
    <w:p w14:paraId="05B3E9BF" w14:textId="77777777" w:rsidR="00353CDF" w:rsidRDefault="00353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ECD"/>
    <w:multiLevelType w:val="multilevel"/>
    <w:tmpl w:val="B10CB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F55D1"/>
    <w:multiLevelType w:val="multilevel"/>
    <w:tmpl w:val="FD647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C12704"/>
    <w:multiLevelType w:val="multilevel"/>
    <w:tmpl w:val="0A301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177FEB"/>
    <w:multiLevelType w:val="multilevel"/>
    <w:tmpl w:val="46D0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1B2748"/>
    <w:multiLevelType w:val="multilevel"/>
    <w:tmpl w:val="834C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180410"/>
    <w:multiLevelType w:val="multilevel"/>
    <w:tmpl w:val="04569E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B572F2"/>
    <w:multiLevelType w:val="multilevel"/>
    <w:tmpl w:val="DE085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B740B8"/>
    <w:multiLevelType w:val="multilevel"/>
    <w:tmpl w:val="444A2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40332"/>
    <w:multiLevelType w:val="multilevel"/>
    <w:tmpl w:val="8C5892F4"/>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6B7C97"/>
    <w:multiLevelType w:val="multilevel"/>
    <w:tmpl w:val="E00E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AA710F"/>
    <w:multiLevelType w:val="multilevel"/>
    <w:tmpl w:val="4360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6F4DAC"/>
    <w:multiLevelType w:val="multilevel"/>
    <w:tmpl w:val="1948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10"/>
  </w:num>
  <w:num w:numId="4">
    <w:abstractNumId w:val="9"/>
  </w:num>
  <w:num w:numId="5">
    <w:abstractNumId w:val="7"/>
  </w:num>
  <w:num w:numId="6">
    <w:abstractNumId w:val="3"/>
  </w:num>
  <w:num w:numId="7">
    <w:abstractNumId w:val="2"/>
  </w:num>
  <w:num w:numId="8">
    <w:abstractNumId w:val="6"/>
  </w:num>
  <w:num w:numId="9">
    <w:abstractNumId w:val="8"/>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92"/>
    <w:rsid w:val="00337F1D"/>
    <w:rsid w:val="00353CDF"/>
    <w:rsid w:val="00817592"/>
    <w:rsid w:val="00C76E42"/>
    <w:rsid w:val="00DD3853"/>
    <w:rsid w:val="00DE66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5A02"/>
  <w15:docId w15:val="{4EA78A84-E95F-4F65-B872-A784DE0B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F87873"/>
    <w:pPr>
      <w:tabs>
        <w:tab w:val="center" w:pos="4680"/>
        <w:tab w:val="right" w:pos="9360"/>
      </w:tabs>
      <w:spacing w:after="0" w:line="240" w:lineRule="auto"/>
    </w:pPr>
  </w:style>
  <w:style w:type="character" w:customStyle="1" w:styleId="En-tteCar">
    <w:name w:val="En-tête Car"/>
    <w:basedOn w:val="Policepardfaut"/>
    <w:link w:val="En-tte"/>
    <w:uiPriority w:val="99"/>
    <w:rsid w:val="00F87873"/>
  </w:style>
  <w:style w:type="paragraph" w:styleId="Pieddepage">
    <w:name w:val="footer"/>
    <w:basedOn w:val="Normal"/>
    <w:link w:val="PieddepageCar"/>
    <w:uiPriority w:val="99"/>
    <w:unhideWhenUsed/>
    <w:rsid w:val="00F8787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87873"/>
  </w:style>
  <w:style w:type="paragraph" w:styleId="Paragraphedeliste">
    <w:name w:val="List Paragraph"/>
    <w:basedOn w:val="Normal"/>
    <w:uiPriority w:val="34"/>
    <w:qFormat/>
    <w:rsid w:val="00A00122"/>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DD3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fracamontr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camontre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4hBbURnIPYIwj+y3pvvnMeBjA==">AMUW2mUMSW8o0nZOT7Kz2EAJh8e7xeUT/b1NpnAMRoDrwSzFSoHmKZnXOYRRWzi8/BKo+IEfR3BbXn/QKkJIOO3jwxIrhtctLPqD2y8wI9OXpdDlDh3Kk/Q=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1248</Words>
  <Characters>6866</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Poulin</dc:creator>
  <cp:lastModifiedBy>coordo RAFSSS</cp:lastModifiedBy>
  <cp:revision>4</cp:revision>
  <dcterms:created xsi:type="dcterms:W3CDTF">2021-09-13T21:20:00Z</dcterms:created>
  <dcterms:modified xsi:type="dcterms:W3CDTF">2021-10-20T13:33:00Z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0x010100BAFEE7C8400BE9419F043E8B632E9ACB</vt:lpwstr>
  </property>
</Properties>
</file>